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03" w:rsidRPr="004D3115" w:rsidRDefault="005C5803" w:rsidP="004D3115">
      <w:pPr>
        <w:pStyle w:val="3"/>
        <w:tabs>
          <w:tab w:val="left" w:pos="1985"/>
          <w:tab w:val="left" w:pos="9355"/>
        </w:tabs>
        <w:ind w:left="0" w:right="-1" w:firstLine="1985"/>
        <w:rPr>
          <w:b/>
          <w:szCs w:val="28"/>
        </w:rPr>
      </w:pPr>
      <w:r w:rsidRPr="004D3115">
        <w:rPr>
          <w:b/>
          <w:szCs w:val="28"/>
        </w:rPr>
        <w:t xml:space="preserve">Пресечение недобросовестной конкуренции. </w:t>
      </w:r>
    </w:p>
    <w:p w:rsidR="005C5803" w:rsidRPr="004D3115" w:rsidRDefault="005C5803" w:rsidP="004D3115">
      <w:pPr>
        <w:tabs>
          <w:tab w:val="left" w:pos="1985"/>
          <w:tab w:val="left" w:pos="9355"/>
        </w:tabs>
        <w:spacing w:after="0" w:line="240" w:lineRule="auto"/>
        <w:ind w:right="-1" w:firstLine="709"/>
        <w:jc w:val="both"/>
        <w:rPr>
          <w:rFonts w:ascii="Times New Roman" w:hAnsi="Times New Roman" w:cs="Times New Roman"/>
          <w:sz w:val="28"/>
          <w:szCs w:val="28"/>
        </w:rPr>
      </w:pPr>
    </w:p>
    <w:p w:rsidR="005C5803" w:rsidRPr="004D3115" w:rsidRDefault="005C5803" w:rsidP="004D3115">
      <w:pPr>
        <w:tabs>
          <w:tab w:val="left" w:pos="1985"/>
          <w:tab w:val="left" w:pos="9355"/>
        </w:tabs>
        <w:spacing w:after="0" w:line="240" w:lineRule="auto"/>
        <w:ind w:right="-1" w:firstLine="709"/>
        <w:jc w:val="both"/>
        <w:rPr>
          <w:rFonts w:ascii="Times New Roman" w:hAnsi="Times New Roman" w:cs="Times New Roman"/>
          <w:sz w:val="28"/>
          <w:szCs w:val="28"/>
        </w:rPr>
      </w:pPr>
      <w:r w:rsidRPr="004D3115">
        <w:rPr>
          <w:rFonts w:ascii="Times New Roman" w:hAnsi="Times New Roman" w:cs="Times New Roman"/>
          <w:sz w:val="28"/>
          <w:szCs w:val="28"/>
        </w:rPr>
        <w:t>В 202</w:t>
      </w:r>
      <w:r w:rsidR="0083647E" w:rsidRPr="004D3115">
        <w:rPr>
          <w:rFonts w:ascii="Times New Roman" w:hAnsi="Times New Roman" w:cs="Times New Roman"/>
          <w:sz w:val="28"/>
          <w:szCs w:val="28"/>
        </w:rPr>
        <w:t>3</w:t>
      </w:r>
      <w:r w:rsidRPr="004D3115">
        <w:rPr>
          <w:rFonts w:ascii="Times New Roman" w:hAnsi="Times New Roman" w:cs="Times New Roman"/>
          <w:sz w:val="28"/>
          <w:szCs w:val="28"/>
        </w:rPr>
        <w:t xml:space="preserve"> году в управление поступило  2</w:t>
      </w:r>
      <w:r w:rsidR="00F73EDD" w:rsidRPr="004D3115">
        <w:rPr>
          <w:rFonts w:ascii="Times New Roman" w:hAnsi="Times New Roman" w:cs="Times New Roman"/>
          <w:sz w:val="28"/>
          <w:szCs w:val="28"/>
        </w:rPr>
        <w:t>1</w:t>
      </w:r>
      <w:r w:rsidRPr="004D3115">
        <w:rPr>
          <w:rFonts w:ascii="Times New Roman" w:hAnsi="Times New Roman" w:cs="Times New Roman"/>
          <w:sz w:val="28"/>
          <w:szCs w:val="28"/>
        </w:rPr>
        <w:t xml:space="preserve">  заявлени</w:t>
      </w:r>
      <w:r w:rsidR="00F73EDD" w:rsidRPr="004D3115">
        <w:rPr>
          <w:rFonts w:ascii="Times New Roman" w:hAnsi="Times New Roman" w:cs="Times New Roman"/>
          <w:sz w:val="28"/>
          <w:szCs w:val="28"/>
        </w:rPr>
        <w:t>е</w:t>
      </w:r>
      <w:r w:rsidRPr="004D3115">
        <w:rPr>
          <w:rFonts w:ascii="Times New Roman" w:hAnsi="Times New Roman" w:cs="Times New Roman"/>
          <w:sz w:val="28"/>
          <w:szCs w:val="28"/>
        </w:rPr>
        <w:t xml:space="preserve"> по фактам недобросовестной конкуренции, </w:t>
      </w:r>
      <w:r w:rsidR="00F73EDD" w:rsidRPr="004D3115">
        <w:rPr>
          <w:rFonts w:ascii="Times New Roman" w:hAnsi="Times New Roman" w:cs="Times New Roman"/>
          <w:sz w:val="28"/>
          <w:szCs w:val="28"/>
        </w:rPr>
        <w:t xml:space="preserve">по </w:t>
      </w:r>
      <w:proofErr w:type="gramStart"/>
      <w:r w:rsidR="00F73EDD" w:rsidRPr="004D3115">
        <w:rPr>
          <w:rFonts w:ascii="Times New Roman" w:hAnsi="Times New Roman" w:cs="Times New Roman"/>
          <w:sz w:val="28"/>
          <w:szCs w:val="28"/>
        </w:rPr>
        <w:t>итогам</w:t>
      </w:r>
      <w:proofErr w:type="gramEnd"/>
      <w:r w:rsidR="00F73EDD" w:rsidRPr="004D3115">
        <w:rPr>
          <w:rFonts w:ascii="Times New Roman" w:hAnsi="Times New Roman" w:cs="Times New Roman"/>
          <w:sz w:val="28"/>
          <w:szCs w:val="28"/>
        </w:rPr>
        <w:t xml:space="preserve"> рассмотрения которых выдано три предупреждения, возбуждено 4 дела.</w:t>
      </w:r>
    </w:p>
    <w:p w:rsidR="005F035F" w:rsidRPr="004D3115" w:rsidRDefault="005C5803"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Пример: </w:t>
      </w:r>
      <w:r w:rsidR="005F035F" w:rsidRPr="004D3115">
        <w:rPr>
          <w:rFonts w:ascii="Times New Roman" w:hAnsi="Times New Roman" w:cs="Times New Roman"/>
          <w:sz w:val="28"/>
          <w:szCs w:val="28"/>
        </w:rPr>
        <w:t xml:space="preserve">Хабаровское   УФАС России  </w:t>
      </w:r>
      <w:r w:rsidR="005F035F" w:rsidRPr="004D3115">
        <w:rPr>
          <w:rFonts w:ascii="Times New Roman" w:hAnsi="Times New Roman" w:cs="Times New Roman"/>
          <w:color w:val="000000"/>
          <w:sz w:val="28"/>
          <w:szCs w:val="28"/>
        </w:rPr>
        <w:t>установило в действиях  ООО «</w:t>
      </w:r>
      <w:proofErr w:type="spellStart"/>
      <w:r w:rsidR="005F035F" w:rsidRPr="004D3115">
        <w:rPr>
          <w:rFonts w:ascii="Times New Roman" w:hAnsi="Times New Roman" w:cs="Times New Roman"/>
          <w:color w:val="000000"/>
          <w:sz w:val="28"/>
          <w:szCs w:val="28"/>
        </w:rPr>
        <w:t>ДальАТП</w:t>
      </w:r>
      <w:proofErr w:type="spellEnd"/>
      <w:r w:rsidR="005F035F" w:rsidRPr="004D3115">
        <w:rPr>
          <w:rFonts w:ascii="Times New Roman" w:hAnsi="Times New Roman" w:cs="Times New Roman"/>
          <w:color w:val="000000"/>
          <w:sz w:val="28"/>
          <w:szCs w:val="28"/>
        </w:rPr>
        <w:t xml:space="preserve">» </w:t>
      </w:r>
      <w:r w:rsidR="005F035F" w:rsidRPr="004D3115">
        <w:rPr>
          <w:rFonts w:ascii="Times New Roman" w:hAnsi="Times New Roman" w:cs="Times New Roman"/>
          <w:sz w:val="28"/>
          <w:szCs w:val="28"/>
        </w:rPr>
        <w:t>нарушение статьи 14.8. (иные формы недобросовестной конкуренции)  ФЗ «О защите конкуренции»,   выразившиеся в осуществлении   регулярных пассажирских перевозок под видом заказных в отсутствие разрешительных документов, предусмотренных действующим законодательством, по маршрутам:</w:t>
      </w:r>
    </w:p>
    <w:p w:rsidR="005F035F" w:rsidRPr="004D3115" w:rsidRDefault="005F035F"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w:t>
      </w:r>
      <w:proofErr w:type="gramStart"/>
      <w:r w:rsidRPr="004D3115">
        <w:rPr>
          <w:rFonts w:ascii="Times New Roman" w:hAnsi="Times New Roman" w:cs="Times New Roman"/>
          <w:sz w:val="28"/>
          <w:szCs w:val="28"/>
        </w:rPr>
        <w:t>г</w:t>
      </w:r>
      <w:proofErr w:type="gramEnd"/>
      <w:r w:rsidRPr="004D3115">
        <w:rPr>
          <w:rFonts w:ascii="Times New Roman" w:hAnsi="Times New Roman" w:cs="Times New Roman"/>
          <w:sz w:val="28"/>
          <w:szCs w:val="28"/>
        </w:rPr>
        <w:t>. Хабаровск – г. Советская Гавань», совпадающему с установленными межмуниципальными маршрутами № 311 и № 311А «г. Хабаровск – г. Советская Гавань»;</w:t>
      </w:r>
    </w:p>
    <w:p w:rsidR="005F035F" w:rsidRPr="004D3115" w:rsidRDefault="005F035F"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 «</w:t>
      </w:r>
      <w:proofErr w:type="gramStart"/>
      <w:r w:rsidRPr="004D3115">
        <w:rPr>
          <w:rFonts w:ascii="Times New Roman" w:hAnsi="Times New Roman" w:cs="Times New Roman"/>
          <w:sz w:val="28"/>
          <w:szCs w:val="28"/>
        </w:rPr>
        <w:t>г</w:t>
      </w:r>
      <w:proofErr w:type="gramEnd"/>
      <w:r w:rsidRPr="004D3115">
        <w:rPr>
          <w:rFonts w:ascii="Times New Roman" w:hAnsi="Times New Roman" w:cs="Times New Roman"/>
          <w:sz w:val="28"/>
          <w:szCs w:val="28"/>
        </w:rPr>
        <w:t>. Хабаровск – г. Комсомольск-на-Амуре», совпадающему с межмуниципальным маршрутом № 290 «г. Хабаровск – г. Комсомольск-на-Амуре»;</w:t>
      </w:r>
    </w:p>
    <w:p w:rsidR="005F035F" w:rsidRPr="004D3115" w:rsidRDefault="005F035F"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w:t>
      </w:r>
      <w:proofErr w:type="gramStart"/>
      <w:r w:rsidRPr="004D3115">
        <w:rPr>
          <w:rFonts w:ascii="Times New Roman" w:hAnsi="Times New Roman" w:cs="Times New Roman"/>
          <w:sz w:val="28"/>
          <w:szCs w:val="28"/>
        </w:rPr>
        <w:t>г</w:t>
      </w:r>
      <w:proofErr w:type="gramEnd"/>
      <w:r w:rsidRPr="004D3115">
        <w:rPr>
          <w:rFonts w:ascii="Times New Roman" w:hAnsi="Times New Roman" w:cs="Times New Roman"/>
          <w:sz w:val="28"/>
          <w:szCs w:val="28"/>
        </w:rPr>
        <w:t>. Комсомольск-на-Амуре – г. Хабаровск», совпадающему с межмуниципальными маршрутами № 301В и № 304А «г. Комсомольск-на-Амуре – г. Хабаровск»;</w:t>
      </w:r>
    </w:p>
    <w:p w:rsidR="005F035F" w:rsidRPr="004D3115" w:rsidRDefault="005F035F"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w:t>
      </w:r>
      <w:proofErr w:type="gramStart"/>
      <w:r w:rsidRPr="004D3115">
        <w:rPr>
          <w:rFonts w:ascii="Times New Roman" w:hAnsi="Times New Roman" w:cs="Times New Roman"/>
          <w:sz w:val="28"/>
          <w:szCs w:val="28"/>
        </w:rPr>
        <w:t>г</w:t>
      </w:r>
      <w:proofErr w:type="gramEnd"/>
      <w:r w:rsidRPr="004D3115">
        <w:rPr>
          <w:rFonts w:ascii="Times New Roman" w:hAnsi="Times New Roman" w:cs="Times New Roman"/>
          <w:sz w:val="28"/>
          <w:szCs w:val="28"/>
        </w:rPr>
        <w:t xml:space="preserve">. Комсомольск-на-Амуре – г. Хабаровск», совпадающему с межмуниципальными маршрутами № 301А, № 301Б и № 310А «г. Комсомольск-на-Амуре – г. Хабаровск». </w:t>
      </w:r>
    </w:p>
    <w:p w:rsidR="005F035F" w:rsidRPr="004D3115" w:rsidRDefault="005F035F"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Выдано предписание </w:t>
      </w:r>
      <w:proofErr w:type="gramStart"/>
      <w:r w:rsidRPr="004D3115">
        <w:rPr>
          <w:rFonts w:ascii="Times New Roman" w:hAnsi="Times New Roman" w:cs="Times New Roman"/>
          <w:sz w:val="28"/>
          <w:szCs w:val="28"/>
        </w:rPr>
        <w:t>о  прекращении осуществления регулярных перевозок  под видом перевозок по заказу  в отсутствие разрешительных документов на право</w:t>
      </w:r>
      <w:proofErr w:type="gramEnd"/>
      <w:r w:rsidRPr="004D3115">
        <w:rPr>
          <w:rFonts w:ascii="Times New Roman" w:hAnsi="Times New Roman" w:cs="Times New Roman"/>
          <w:sz w:val="28"/>
          <w:szCs w:val="28"/>
        </w:rPr>
        <w:t xml:space="preserve"> осуществления регулярных перевозок предусмотренных действующим законодательством в сфере регулирования регулярных пассажирских перевозок по межмуниципальным маршрутам. </w:t>
      </w:r>
    </w:p>
    <w:p w:rsidR="005F035F" w:rsidRPr="004D3115" w:rsidRDefault="005F035F" w:rsidP="004D3115">
      <w:pPr>
        <w:autoSpaceDE w:val="0"/>
        <w:autoSpaceDN w:val="0"/>
        <w:adjustRightInd w:val="0"/>
        <w:spacing w:after="0" w:line="240" w:lineRule="auto"/>
        <w:ind w:firstLine="709"/>
        <w:jc w:val="both"/>
        <w:rPr>
          <w:rFonts w:ascii="Times New Roman" w:hAnsi="Times New Roman" w:cs="Times New Roman"/>
          <w:sz w:val="28"/>
          <w:szCs w:val="28"/>
        </w:rPr>
      </w:pPr>
    </w:p>
    <w:p w:rsidR="005F035F" w:rsidRPr="004D3115" w:rsidRDefault="005F035F" w:rsidP="004D3115">
      <w:pPr>
        <w:pStyle w:val="a5"/>
        <w:spacing w:before="0" w:beforeAutospacing="0" w:after="0" w:afterAutospacing="0"/>
        <w:ind w:firstLine="709"/>
        <w:jc w:val="both"/>
        <w:rPr>
          <w:sz w:val="28"/>
          <w:szCs w:val="28"/>
        </w:rPr>
      </w:pPr>
      <w:proofErr w:type="gramStart"/>
      <w:r w:rsidRPr="004D3115">
        <w:rPr>
          <w:sz w:val="28"/>
          <w:szCs w:val="28"/>
        </w:rPr>
        <w:t xml:space="preserve">Осуществление ООО «Даль АТП»   регулярных перевозок по маршрутам, совпадающим с утвержденными маршрутами </w:t>
      </w:r>
      <w:r w:rsidRPr="004D3115">
        <w:rPr>
          <w:color w:val="FF0000"/>
          <w:sz w:val="28"/>
          <w:szCs w:val="28"/>
        </w:rPr>
        <w:t xml:space="preserve"> </w:t>
      </w:r>
      <w:r w:rsidRPr="004D3115">
        <w:rPr>
          <w:sz w:val="28"/>
          <w:szCs w:val="28"/>
        </w:rPr>
        <w:t>под видом заказных перевозок направлено на незаконное получение преимуществ при осуществлении предпринимательской деятельности, поскольку ведет к необоснованному перераспределению пассажиров, к сокращению доходов лиц, осуществляющих перевозки на законных основаниях, и к сокращению расходов лица, осуществляющего деятельность по перевозке без разрешительных документов, в то время как другие хозяйствующие субъекты, действующие</w:t>
      </w:r>
      <w:proofErr w:type="gramEnd"/>
      <w:r w:rsidRPr="004D3115">
        <w:rPr>
          <w:sz w:val="28"/>
          <w:szCs w:val="28"/>
        </w:rPr>
        <w:t xml:space="preserve"> на данном рынке, несут расходы, связанные с выполнением требований к осуществлению регулярных пассажирских перевозок, предъявляемых в соответствии </w:t>
      </w:r>
      <w:proofErr w:type="gramStart"/>
      <w:r w:rsidRPr="004D3115">
        <w:rPr>
          <w:sz w:val="28"/>
          <w:szCs w:val="28"/>
        </w:rPr>
        <w:t>с</w:t>
      </w:r>
      <w:proofErr w:type="gramEnd"/>
      <w:r w:rsidRPr="004D3115">
        <w:rPr>
          <w:sz w:val="28"/>
          <w:szCs w:val="28"/>
        </w:rPr>
        <w:t xml:space="preserve"> действующим законодательством.</w:t>
      </w:r>
    </w:p>
    <w:p w:rsidR="005F035F" w:rsidRPr="004D3115" w:rsidRDefault="005F035F" w:rsidP="004D3115">
      <w:pPr>
        <w:pStyle w:val="a5"/>
        <w:spacing w:before="0" w:beforeAutospacing="0" w:after="0" w:afterAutospacing="0"/>
        <w:ind w:firstLine="1985"/>
        <w:jc w:val="both"/>
        <w:rPr>
          <w:sz w:val="28"/>
          <w:szCs w:val="28"/>
        </w:rPr>
      </w:pPr>
      <w:r w:rsidRPr="004D3115">
        <w:rPr>
          <w:sz w:val="28"/>
          <w:szCs w:val="28"/>
        </w:rPr>
        <w:t xml:space="preserve"> </w:t>
      </w:r>
    </w:p>
    <w:p w:rsidR="005F035F" w:rsidRPr="004D3115" w:rsidRDefault="005F035F" w:rsidP="004D3115">
      <w:pPr>
        <w:pStyle w:val="a5"/>
        <w:spacing w:before="0" w:beforeAutospacing="0" w:after="0" w:afterAutospacing="0"/>
        <w:ind w:firstLine="1985"/>
        <w:jc w:val="both"/>
        <w:rPr>
          <w:sz w:val="28"/>
          <w:szCs w:val="28"/>
        </w:rPr>
      </w:pPr>
    </w:p>
    <w:p w:rsidR="00F73EDD" w:rsidRPr="004D3115" w:rsidRDefault="00F73EDD" w:rsidP="004D3115">
      <w:pPr>
        <w:tabs>
          <w:tab w:val="left" w:pos="1985"/>
        </w:tabs>
        <w:autoSpaceDE w:val="0"/>
        <w:autoSpaceDN w:val="0"/>
        <w:adjustRightInd w:val="0"/>
        <w:spacing w:after="0" w:line="240" w:lineRule="auto"/>
        <w:ind w:firstLine="1985"/>
        <w:jc w:val="both"/>
        <w:rPr>
          <w:rFonts w:ascii="Times New Roman" w:hAnsi="Times New Roman" w:cs="Times New Roman"/>
          <w:color w:val="FF0000"/>
          <w:sz w:val="28"/>
          <w:szCs w:val="28"/>
        </w:rPr>
      </w:pPr>
    </w:p>
    <w:p w:rsidR="00F73EDD" w:rsidRPr="004D3115" w:rsidRDefault="00F73EDD" w:rsidP="004D3115">
      <w:pPr>
        <w:tabs>
          <w:tab w:val="left" w:pos="1985"/>
        </w:tabs>
        <w:autoSpaceDE w:val="0"/>
        <w:autoSpaceDN w:val="0"/>
        <w:adjustRightInd w:val="0"/>
        <w:spacing w:after="0" w:line="240" w:lineRule="auto"/>
        <w:ind w:firstLine="1985"/>
        <w:jc w:val="both"/>
        <w:rPr>
          <w:rFonts w:ascii="Times New Roman" w:hAnsi="Times New Roman" w:cs="Times New Roman"/>
          <w:color w:val="FF0000"/>
          <w:sz w:val="28"/>
          <w:szCs w:val="28"/>
        </w:rPr>
      </w:pPr>
    </w:p>
    <w:p w:rsidR="005C5803" w:rsidRPr="004D3115" w:rsidRDefault="005C5803" w:rsidP="004D3115">
      <w:pPr>
        <w:tabs>
          <w:tab w:val="left" w:pos="1985"/>
          <w:tab w:val="left" w:pos="9355"/>
        </w:tabs>
        <w:autoSpaceDE w:val="0"/>
        <w:autoSpaceDN w:val="0"/>
        <w:adjustRightInd w:val="0"/>
        <w:spacing w:after="0" w:line="240" w:lineRule="auto"/>
        <w:ind w:right="-1" w:firstLine="1985"/>
        <w:jc w:val="both"/>
        <w:rPr>
          <w:rFonts w:ascii="Times New Roman" w:eastAsia="Courier New" w:hAnsi="Times New Roman" w:cs="Times New Roman"/>
          <w:color w:val="FF0000"/>
          <w:sz w:val="28"/>
          <w:szCs w:val="28"/>
        </w:rPr>
      </w:pPr>
    </w:p>
    <w:p w:rsidR="00134983" w:rsidRPr="004D3115" w:rsidRDefault="00134983" w:rsidP="004D3115">
      <w:pPr>
        <w:pStyle w:val="a3"/>
        <w:tabs>
          <w:tab w:val="left" w:pos="1985"/>
          <w:tab w:val="left" w:pos="9355"/>
        </w:tabs>
        <w:spacing w:after="0"/>
        <w:ind w:right="-1" w:firstLine="1985"/>
        <w:jc w:val="center"/>
        <w:rPr>
          <w:b/>
          <w:szCs w:val="28"/>
        </w:rPr>
      </w:pPr>
    </w:p>
    <w:p w:rsidR="005C5803" w:rsidRPr="004D3115" w:rsidRDefault="005C5803" w:rsidP="004D3115">
      <w:pPr>
        <w:pStyle w:val="a3"/>
        <w:tabs>
          <w:tab w:val="left" w:pos="1985"/>
          <w:tab w:val="left" w:pos="9355"/>
        </w:tabs>
        <w:spacing w:after="0"/>
        <w:ind w:right="-1" w:firstLine="1985"/>
        <w:rPr>
          <w:b/>
          <w:szCs w:val="28"/>
        </w:rPr>
      </w:pPr>
      <w:r w:rsidRPr="004D3115">
        <w:rPr>
          <w:b/>
          <w:szCs w:val="28"/>
        </w:rPr>
        <w:lastRenderedPageBreak/>
        <w:t>Надзор  рекламной деятельности.</w:t>
      </w:r>
    </w:p>
    <w:p w:rsidR="00134983" w:rsidRPr="004D3115" w:rsidRDefault="00134983" w:rsidP="004D3115">
      <w:pPr>
        <w:pStyle w:val="a3"/>
        <w:tabs>
          <w:tab w:val="left" w:pos="1985"/>
          <w:tab w:val="left" w:pos="9355"/>
        </w:tabs>
        <w:spacing w:after="0"/>
        <w:ind w:right="-1" w:firstLine="1985"/>
        <w:jc w:val="center"/>
        <w:rPr>
          <w:b/>
          <w:szCs w:val="28"/>
        </w:rPr>
      </w:pPr>
    </w:p>
    <w:p w:rsidR="005C5803" w:rsidRPr="004D3115" w:rsidRDefault="005C5803" w:rsidP="004D3115">
      <w:pPr>
        <w:tabs>
          <w:tab w:val="left" w:pos="1985"/>
          <w:tab w:val="left" w:pos="9355"/>
        </w:tabs>
        <w:spacing w:after="0" w:line="240" w:lineRule="auto"/>
        <w:ind w:right="-1" w:firstLine="709"/>
        <w:jc w:val="both"/>
        <w:rPr>
          <w:rFonts w:ascii="Times New Roman" w:hAnsi="Times New Roman" w:cs="Times New Roman"/>
          <w:sz w:val="28"/>
          <w:szCs w:val="28"/>
        </w:rPr>
      </w:pPr>
      <w:r w:rsidRPr="004D3115">
        <w:rPr>
          <w:rFonts w:ascii="Times New Roman" w:hAnsi="Times New Roman" w:cs="Times New Roman"/>
          <w:sz w:val="28"/>
          <w:szCs w:val="28"/>
        </w:rPr>
        <w:t>В 202</w:t>
      </w:r>
      <w:r w:rsidR="003203F6" w:rsidRPr="004D3115">
        <w:rPr>
          <w:rFonts w:ascii="Times New Roman" w:hAnsi="Times New Roman" w:cs="Times New Roman"/>
          <w:sz w:val="28"/>
          <w:szCs w:val="28"/>
        </w:rPr>
        <w:t>3</w:t>
      </w:r>
      <w:r w:rsidRPr="004D3115">
        <w:rPr>
          <w:rFonts w:ascii="Times New Roman" w:hAnsi="Times New Roman" w:cs="Times New Roman"/>
          <w:sz w:val="28"/>
          <w:szCs w:val="28"/>
        </w:rPr>
        <w:t xml:space="preserve"> году в Хабаровское УФАС России  поступило  1</w:t>
      </w:r>
      <w:r w:rsidR="00134983" w:rsidRPr="004D3115">
        <w:rPr>
          <w:rFonts w:ascii="Times New Roman" w:hAnsi="Times New Roman" w:cs="Times New Roman"/>
          <w:sz w:val="28"/>
          <w:szCs w:val="28"/>
        </w:rPr>
        <w:t>20</w:t>
      </w:r>
      <w:r w:rsidRPr="004D3115">
        <w:rPr>
          <w:rFonts w:ascii="Times New Roman" w:hAnsi="Times New Roman" w:cs="Times New Roman"/>
          <w:sz w:val="28"/>
          <w:szCs w:val="28"/>
        </w:rPr>
        <w:t xml:space="preserve"> заявлени</w:t>
      </w:r>
      <w:r w:rsidR="00105019" w:rsidRPr="004D3115">
        <w:rPr>
          <w:rFonts w:ascii="Times New Roman" w:hAnsi="Times New Roman" w:cs="Times New Roman"/>
          <w:sz w:val="28"/>
          <w:szCs w:val="28"/>
        </w:rPr>
        <w:t>й</w:t>
      </w:r>
      <w:r w:rsidRPr="004D3115">
        <w:rPr>
          <w:rFonts w:ascii="Times New Roman" w:hAnsi="Times New Roman" w:cs="Times New Roman"/>
          <w:sz w:val="28"/>
          <w:szCs w:val="28"/>
        </w:rPr>
        <w:t>,</w:t>
      </w:r>
      <w:r w:rsidR="00105019" w:rsidRPr="004D3115">
        <w:rPr>
          <w:rFonts w:ascii="Times New Roman" w:hAnsi="Times New Roman" w:cs="Times New Roman"/>
          <w:sz w:val="28"/>
          <w:szCs w:val="28"/>
        </w:rPr>
        <w:t xml:space="preserve"> по </w:t>
      </w:r>
      <w:proofErr w:type="gramStart"/>
      <w:r w:rsidR="00105019" w:rsidRPr="004D3115">
        <w:rPr>
          <w:rFonts w:ascii="Times New Roman" w:hAnsi="Times New Roman" w:cs="Times New Roman"/>
          <w:sz w:val="28"/>
          <w:szCs w:val="28"/>
        </w:rPr>
        <w:t>итогам</w:t>
      </w:r>
      <w:proofErr w:type="gramEnd"/>
      <w:r w:rsidR="00105019" w:rsidRPr="004D3115">
        <w:rPr>
          <w:rFonts w:ascii="Times New Roman" w:hAnsi="Times New Roman" w:cs="Times New Roman"/>
          <w:sz w:val="28"/>
          <w:szCs w:val="28"/>
        </w:rPr>
        <w:t xml:space="preserve"> рассмотрения которых возбуждено 3</w:t>
      </w:r>
      <w:r w:rsidR="00134983" w:rsidRPr="004D3115">
        <w:rPr>
          <w:rFonts w:ascii="Times New Roman" w:hAnsi="Times New Roman" w:cs="Times New Roman"/>
          <w:sz w:val="28"/>
          <w:szCs w:val="28"/>
        </w:rPr>
        <w:t>4</w:t>
      </w:r>
      <w:r w:rsidR="00105019" w:rsidRPr="004D3115">
        <w:rPr>
          <w:rFonts w:ascii="Times New Roman" w:hAnsi="Times New Roman" w:cs="Times New Roman"/>
          <w:sz w:val="28"/>
          <w:szCs w:val="28"/>
        </w:rPr>
        <w:t xml:space="preserve">  дел</w:t>
      </w:r>
      <w:r w:rsidR="00134983" w:rsidRPr="004D3115">
        <w:rPr>
          <w:rFonts w:ascii="Times New Roman" w:hAnsi="Times New Roman" w:cs="Times New Roman"/>
          <w:sz w:val="28"/>
          <w:szCs w:val="28"/>
        </w:rPr>
        <w:t>а</w:t>
      </w:r>
      <w:r w:rsidR="00105019" w:rsidRPr="004D3115">
        <w:rPr>
          <w:rFonts w:ascii="Times New Roman" w:hAnsi="Times New Roman" w:cs="Times New Roman"/>
          <w:sz w:val="28"/>
          <w:szCs w:val="28"/>
        </w:rPr>
        <w:t>.</w:t>
      </w:r>
    </w:p>
    <w:p w:rsidR="005C5803" w:rsidRPr="004D3115" w:rsidRDefault="005C5803" w:rsidP="004D3115">
      <w:pPr>
        <w:pStyle w:val="2"/>
        <w:tabs>
          <w:tab w:val="left" w:pos="1985"/>
        </w:tabs>
        <w:suppressAutoHyphens/>
        <w:spacing w:after="0" w:line="240" w:lineRule="auto"/>
        <w:ind w:left="0" w:firstLine="709"/>
        <w:jc w:val="both"/>
        <w:rPr>
          <w:rFonts w:ascii="Times New Roman" w:hAnsi="Times New Roman" w:cs="Times New Roman"/>
          <w:sz w:val="28"/>
          <w:szCs w:val="28"/>
        </w:rPr>
      </w:pPr>
      <w:r w:rsidRPr="004D3115">
        <w:rPr>
          <w:rFonts w:ascii="Times New Roman" w:hAnsi="Times New Roman" w:cs="Times New Roman"/>
          <w:sz w:val="28"/>
          <w:szCs w:val="28"/>
        </w:rPr>
        <w:t>Управлением по собственной инициативе возбуждено 5</w:t>
      </w:r>
      <w:r w:rsidR="00134983" w:rsidRPr="004D3115">
        <w:rPr>
          <w:rFonts w:ascii="Times New Roman" w:hAnsi="Times New Roman" w:cs="Times New Roman"/>
          <w:sz w:val="28"/>
          <w:szCs w:val="28"/>
        </w:rPr>
        <w:t>5</w:t>
      </w:r>
      <w:r w:rsidRPr="004D3115">
        <w:rPr>
          <w:rFonts w:ascii="Times New Roman" w:hAnsi="Times New Roman" w:cs="Times New Roman"/>
          <w:sz w:val="28"/>
          <w:szCs w:val="28"/>
        </w:rPr>
        <w:t xml:space="preserve"> дел по нарушению рекламного законодательства.</w:t>
      </w:r>
    </w:p>
    <w:p w:rsidR="005C5803" w:rsidRPr="004D3115" w:rsidRDefault="005C5803" w:rsidP="004D3115">
      <w:pPr>
        <w:pStyle w:val="2"/>
        <w:tabs>
          <w:tab w:val="left" w:pos="1985"/>
        </w:tabs>
        <w:suppressAutoHyphens/>
        <w:spacing w:after="0" w:line="240" w:lineRule="auto"/>
        <w:ind w:left="0" w:firstLine="709"/>
        <w:rPr>
          <w:rFonts w:ascii="Times New Roman" w:hAnsi="Times New Roman" w:cs="Times New Roman"/>
          <w:sz w:val="28"/>
          <w:szCs w:val="28"/>
        </w:rPr>
      </w:pPr>
      <w:r w:rsidRPr="004D3115">
        <w:rPr>
          <w:rFonts w:ascii="Times New Roman" w:hAnsi="Times New Roman" w:cs="Times New Roman"/>
          <w:sz w:val="28"/>
          <w:szCs w:val="28"/>
        </w:rPr>
        <w:t xml:space="preserve"> Всего возбуждено  </w:t>
      </w:r>
      <w:r w:rsidR="00105019" w:rsidRPr="004D3115">
        <w:rPr>
          <w:rFonts w:ascii="Times New Roman" w:hAnsi="Times New Roman" w:cs="Times New Roman"/>
          <w:sz w:val="28"/>
          <w:szCs w:val="28"/>
        </w:rPr>
        <w:t>83</w:t>
      </w:r>
      <w:r w:rsidRPr="004D3115">
        <w:rPr>
          <w:rFonts w:ascii="Times New Roman" w:hAnsi="Times New Roman" w:cs="Times New Roman"/>
          <w:sz w:val="28"/>
          <w:szCs w:val="28"/>
        </w:rPr>
        <w:t xml:space="preserve"> дел</w:t>
      </w:r>
      <w:r w:rsidR="00105019" w:rsidRPr="004D3115">
        <w:rPr>
          <w:rFonts w:ascii="Times New Roman" w:hAnsi="Times New Roman" w:cs="Times New Roman"/>
          <w:sz w:val="28"/>
          <w:szCs w:val="28"/>
        </w:rPr>
        <w:t>а</w:t>
      </w:r>
      <w:r w:rsidRPr="004D3115">
        <w:rPr>
          <w:rFonts w:ascii="Times New Roman" w:hAnsi="Times New Roman" w:cs="Times New Roman"/>
          <w:sz w:val="28"/>
          <w:szCs w:val="28"/>
        </w:rPr>
        <w:t>,  по которым:</w:t>
      </w:r>
    </w:p>
    <w:p w:rsidR="005C5803" w:rsidRPr="004D3115" w:rsidRDefault="005C5803" w:rsidP="004D3115">
      <w:pPr>
        <w:tabs>
          <w:tab w:val="left" w:pos="1985"/>
          <w:tab w:val="left" w:pos="9355"/>
        </w:tabs>
        <w:spacing w:after="0" w:line="240" w:lineRule="auto"/>
        <w:ind w:right="-1"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Прекращено: </w:t>
      </w:r>
      <w:r w:rsidR="00105019" w:rsidRPr="004D3115">
        <w:rPr>
          <w:rFonts w:ascii="Times New Roman" w:hAnsi="Times New Roman" w:cs="Times New Roman"/>
          <w:sz w:val="28"/>
          <w:szCs w:val="28"/>
        </w:rPr>
        <w:t>4</w:t>
      </w:r>
      <w:r w:rsidRPr="004D3115">
        <w:rPr>
          <w:rFonts w:ascii="Times New Roman" w:hAnsi="Times New Roman" w:cs="Times New Roman"/>
          <w:sz w:val="28"/>
          <w:szCs w:val="28"/>
        </w:rPr>
        <w:t xml:space="preserve"> дел</w:t>
      </w:r>
      <w:r w:rsidR="00105019" w:rsidRPr="004D3115">
        <w:rPr>
          <w:rFonts w:ascii="Times New Roman" w:hAnsi="Times New Roman" w:cs="Times New Roman"/>
          <w:sz w:val="28"/>
          <w:szCs w:val="28"/>
        </w:rPr>
        <w:t>а</w:t>
      </w:r>
      <w:r w:rsidRPr="004D3115">
        <w:rPr>
          <w:rFonts w:ascii="Times New Roman" w:hAnsi="Times New Roman" w:cs="Times New Roman"/>
          <w:sz w:val="28"/>
          <w:szCs w:val="28"/>
        </w:rPr>
        <w:t>,</w:t>
      </w:r>
    </w:p>
    <w:p w:rsidR="005C5803" w:rsidRPr="004D3115" w:rsidRDefault="005C5803" w:rsidP="004D3115">
      <w:pPr>
        <w:tabs>
          <w:tab w:val="left" w:pos="1985"/>
          <w:tab w:val="left" w:pos="9355"/>
        </w:tabs>
        <w:spacing w:after="0" w:line="240" w:lineRule="auto"/>
        <w:ind w:right="-1"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принято:  </w:t>
      </w:r>
      <w:r w:rsidR="00105019" w:rsidRPr="004D3115">
        <w:rPr>
          <w:rFonts w:ascii="Times New Roman" w:hAnsi="Times New Roman" w:cs="Times New Roman"/>
          <w:sz w:val="28"/>
          <w:szCs w:val="28"/>
        </w:rPr>
        <w:t>79</w:t>
      </w:r>
      <w:r w:rsidRPr="004D3115">
        <w:rPr>
          <w:rFonts w:ascii="Times New Roman" w:hAnsi="Times New Roman" w:cs="Times New Roman"/>
          <w:sz w:val="28"/>
          <w:szCs w:val="28"/>
        </w:rPr>
        <w:t xml:space="preserve"> решени</w:t>
      </w:r>
      <w:r w:rsidR="00105019" w:rsidRPr="004D3115">
        <w:rPr>
          <w:rFonts w:ascii="Times New Roman" w:hAnsi="Times New Roman" w:cs="Times New Roman"/>
          <w:sz w:val="28"/>
          <w:szCs w:val="28"/>
        </w:rPr>
        <w:t>й</w:t>
      </w:r>
      <w:r w:rsidRPr="004D3115">
        <w:rPr>
          <w:rFonts w:ascii="Times New Roman" w:hAnsi="Times New Roman" w:cs="Times New Roman"/>
          <w:sz w:val="28"/>
          <w:szCs w:val="28"/>
        </w:rPr>
        <w:t xml:space="preserve"> о признании факта нарушения, </w:t>
      </w:r>
    </w:p>
    <w:p w:rsidR="005C5803" w:rsidRPr="004D3115" w:rsidRDefault="005C5803" w:rsidP="004D3115">
      <w:pPr>
        <w:tabs>
          <w:tab w:val="left" w:pos="1985"/>
          <w:tab w:val="left" w:pos="9355"/>
        </w:tabs>
        <w:spacing w:after="0" w:line="240" w:lineRule="auto"/>
        <w:ind w:right="-1"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выдано:  </w:t>
      </w:r>
      <w:r w:rsidR="00105019" w:rsidRPr="004D3115">
        <w:rPr>
          <w:rFonts w:ascii="Times New Roman" w:hAnsi="Times New Roman" w:cs="Times New Roman"/>
          <w:sz w:val="28"/>
          <w:szCs w:val="28"/>
        </w:rPr>
        <w:t>43</w:t>
      </w:r>
      <w:r w:rsidRPr="004D3115">
        <w:rPr>
          <w:rFonts w:ascii="Times New Roman" w:hAnsi="Times New Roman" w:cs="Times New Roman"/>
          <w:sz w:val="28"/>
          <w:szCs w:val="28"/>
        </w:rPr>
        <w:t xml:space="preserve"> предписани</w:t>
      </w:r>
      <w:r w:rsidR="00105019" w:rsidRPr="004D3115">
        <w:rPr>
          <w:rFonts w:ascii="Times New Roman" w:hAnsi="Times New Roman" w:cs="Times New Roman"/>
          <w:sz w:val="28"/>
          <w:szCs w:val="28"/>
        </w:rPr>
        <w:t>я</w:t>
      </w:r>
      <w:r w:rsidR="002604D8" w:rsidRPr="004D3115">
        <w:rPr>
          <w:rFonts w:ascii="Times New Roman" w:hAnsi="Times New Roman" w:cs="Times New Roman"/>
          <w:sz w:val="28"/>
          <w:szCs w:val="28"/>
        </w:rPr>
        <w:t>.</w:t>
      </w:r>
      <w:r w:rsidRPr="004D3115">
        <w:rPr>
          <w:rFonts w:ascii="Times New Roman" w:hAnsi="Times New Roman" w:cs="Times New Roman"/>
          <w:sz w:val="28"/>
          <w:szCs w:val="28"/>
        </w:rPr>
        <w:t xml:space="preserve"> </w:t>
      </w:r>
    </w:p>
    <w:p w:rsidR="005C5803" w:rsidRPr="004D3115" w:rsidRDefault="00105019" w:rsidP="004D3115">
      <w:pPr>
        <w:tabs>
          <w:tab w:val="left" w:pos="1985"/>
          <w:tab w:val="left" w:pos="9355"/>
        </w:tabs>
        <w:spacing w:after="0" w:line="240" w:lineRule="auto"/>
        <w:ind w:right="-1"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Возбуждено 68 административных дел, из них </w:t>
      </w:r>
      <w:r w:rsidR="005C5803" w:rsidRPr="004D3115">
        <w:rPr>
          <w:rFonts w:ascii="Times New Roman" w:hAnsi="Times New Roman" w:cs="Times New Roman"/>
          <w:sz w:val="28"/>
          <w:szCs w:val="28"/>
        </w:rPr>
        <w:t xml:space="preserve">вынесено:  </w:t>
      </w:r>
      <w:r w:rsidRPr="004D3115">
        <w:rPr>
          <w:rFonts w:ascii="Times New Roman" w:hAnsi="Times New Roman" w:cs="Times New Roman"/>
          <w:sz w:val="28"/>
          <w:szCs w:val="28"/>
        </w:rPr>
        <w:t>36</w:t>
      </w:r>
      <w:r w:rsidR="005C5803" w:rsidRPr="004D3115">
        <w:rPr>
          <w:rFonts w:ascii="Times New Roman" w:hAnsi="Times New Roman" w:cs="Times New Roman"/>
          <w:sz w:val="28"/>
          <w:szCs w:val="28"/>
        </w:rPr>
        <w:t xml:space="preserve">  предупреждени</w:t>
      </w:r>
      <w:r w:rsidRPr="004D3115">
        <w:rPr>
          <w:rFonts w:ascii="Times New Roman" w:hAnsi="Times New Roman" w:cs="Times New Roman"/>
          <w:sz w:val="28"/>
          <w:szCs w:val="28"/>
        </w:rPr>
        <w:t>й</w:t>
      </w:r>
      <w:r w:rsidR="005C5803" w:rsidRPr="004D3115">
        <w:rPr>
          <w:rFonts w:ascii="Times New Roman" w:hAnsi="Times New Roman" w:cs="Times New Roman"/>
          <w:sz w:val="28"/>
          <w:szCs w:val="28"/>
        </w:rPr>
        <w:t>,    3</w:t>
      </w:r>
      <w:r w:rsidRPr="004D3115">
        <w:rPr>
          <w:rFonts w:ascii="Times New Roman" w:hAnsi="Times New Roman" w:cs="Times New Roman"/>
          <w:sz w:val="28"/>
          <w:szCs w:val="28"/>
        </w:rPr>
        <w:t>2</w:t>
      </w:r>
      <w:r w:rsidR="005C5803" w:rsidRPr="004D3115">
        <w:rPr>
          <w:rFonts w:ascii="Times New Roman" w:hAnsi="Times New Roman" w:cs="Times New Roman"/>
          <w:sz w:val="28"/>
          <w:szCs w:val="28"/>
        </w:rPr>
        <w:t xml:space="preserve">  постановлени</w:t>
      </w:r>
      <w:r w:rsidRPr="004D3115">
        <w:rPr>
          <w:rFonts w:ascii="Times New Roman" w:hAnsi="Times New Roman" w:cs="Times New Roman"/>
          <w:sz w:val="28"/>
          <w:szCs w:val="28"/>
        </w:rPr>
        <w:t>я</w:t>
      </w:r>
      <w:r w:rsidR="005C5803" w:rsidRPr="004D3115">
        <w:rPr>
          <w:rFonts w:ascii="Times New Roman" w:hAnsi="Times New Roman" w:cs="Times New Roman"/>
          <w:sz w:val="28"/>
          <w:szCs w:val="28"/>
        </w:rPr>
        <w:t xml:space="preserve">  на сумму  </w:t>
      </w:r>
      <w:r w:rsidR="00461435" w:rsidRPr="004D3115">
        <w:rPr>
          <w:rFonts w:ascii="Times New Roman" w:hAnsi="Times New Roman" w:cs="Times New Roman"/>
          <w:sz w:val="28"/>
          <w:szCs w:val="28"/>
        </w:rPr>
        <w:t>1793</w:t>
      </w:r>
      <w:r w:rsidR="005C5803" w:rsidRPr="004D3115">
        <w:rPr>
          <w:rFonts w:ascii="Times New Roman" w:hAnsi="Times New Roman" w:cs="Times New Roman"/>
          <w:sz w:val="28"/>
          <w:szCs w:val="28"/>
        </w:rPr>
        <w:t>,0 тысяч</w:t>
      </w:r>
      <w:r w:rsidR="006A5341" w:rsidRPr="004D3115">
        <w:rPr>
          <w:rFonts w:ascii="Times New Roman" w:hAnsi="Times New Roman" w:cs="Times New Roman"/>
          <w:sz w:val="28"/>
          <w:szCs w:val="28"/>
        </w:rPr>
        <w:t>и</w:t>
      </w:r>
      <w:r w:rsidR="005C5803" w:rsidRPr="004D3115">
        <w:rPr>
          <w:rFonts w:ascii="Times New Roman" w:hAnsi="Times New Roman" w:cs="Times New Roman"/>
          <w:sz w:val="28"/>
          <w:szCs w:val="28"/>
        </w:rPr>
        <w:t xml:space="preserve">  рублей, взыскано штрафов </w:t>
      </w:r>
      <w:r w:rsidR="006A5341" w:rsidRPr="004D3115">
        <w:rPr>
          <w:rFonts w:ascii="Times New Roman" w:hAnsi="Times New Roman" w:cs="Times New Roman"/>
          <w:sz w:val="28"/>
          <w:szCs w:val="28"/>
        </w:rPr>
        <w:t xml:space="preserve">на сумму </w:t>
      </w:r>
      <w:r w:rsidR="00A92D65" w:rsidRPr="004D3115">
        <w:rPr>
          <w:rFonts w:ascii="Times New Roman" w:hAnsi="Times New Roman" w:cs="Times New Roman"/>
          <w:sz w:val="28"/>
          <w:szCs w:val="28"/>
        </w:rPr>
        <w:t>1320</w:t>
      </w:r>
      <w:r w:rsidR="006A5341" w:rsidRPr="004D3115">
        <w:rPr>
          <w:rFonts w:ascii="Times New Roman" w:hAnsi="Times New Roman" w:cs="Times New Roman"/>
          <w:sz w:val="28"/>
          <w:szCs w:val="28"/>
        </w:rPr>
        <w:t>, 0 тысяч рублей</w:t>
      </w:r>
      <w:r w:rsidR="005C5803" w:rsidRPr="004D3115">
        <w:rPr>
          <w:rFonts w:ascii="Times New Roman" w:hAnsi="Times New Roman" w:cs="Times New Roman"/>
          <w:sz w:val="28"/>
          <w:szCs w:val="28"/>
        </w:rPr>
        <w:t>.</w:t>
      </w:r>
    </w:p>
    <w:p w:rsidR="005C5803" w:rsidRPr="004D3115" w:rsidRDefault="005C5803" w:rsidP="004D3115">
      <w:pPr>
        <w:pStyle w:val="2"/>
        <w:tabs>
          <w:tab w:val="left" w:pos="1985"/>
        </w:tabs>
        <w:suppressAutoHyphens/>
        <w:spacing w:after="0" w:line="240" w:lineRule="auto"/>
        <w:ind w:left="284" w:firstLine="1985"/>
        <w:jc w:val="center"/>
        <w:rPr>
          <w:rFonts w:ascii="Times New Roman" w:hAnsi="Times New Roman" w:cs="Times New Roman"/>
          <w:color w:val="FF0000"/>
          <w:sz w:val="28"/>
          <w:szCs w:val="28"/>
        </w:rPr>
      </w:pPr>
    </w:p>
    <w:p w:rsidR="005C5803" w:rsidRPr="004D3115" w:rsidRDefault="005C5803" w:rsidP="004D3115">
      <w:pPr>
        <w:pStyle w:val="2"/>
        <w:tabs>
          <w:tab w:val="left" w:pos="1985"/>
        </w:tabs>
        <w:suppressAutoHyphens/>
        <w:spacing w:after="0" w:line="240" w:lineRule="auto"/>
        <w:ind w:left="284"/>
        <w:jc w:val="center"/>
        <w:rPr>
          <w:rFonts w:ascii="Times New Roman" w:hAnsi="Times New Roman" w:cs="Times New Roman"/>
          <w:b/>
          <w:sz w:val="28"/>
          <w:szCs w:val="28"/>
        </w:rPr>
      </w:pPr>
      <w:r w:rsidRPr="004D3115">
        <w:rPr>
          <w:rFonts w:ascii="Times New Roman" w:hAnsi="Times New Roman" w:cs="Times New Roman"/>
          <w:b/>
          <w:sz w:val="28"/>
          <w:szCs w:val="28"/>
        </w:rPr>
        <w:t>Основные виды нарушений, выявленные в 202</w:t>
      </w:r>
      <w:r w:rsidR="00A92D65" w:rsidRPr="004D3115">
        <w:rPr>
          <w:rFonts w:ascii="Times New Roman" w:hAnsi="Times New Roman" w:cs="Times New Roman"/>
          <w:b/>
          <w:sz w:val="28"/>
          <w:szCs w:val="28"/>
        </w:rPr>
        <w:t>3</w:t>
      </w:r>
      <w:r w:rsidRPr="004D3115">
        <w:rPr>
          <w:rFonts w:ascii="Times New Roman" w:hAnsi="Times New Roman" w:cs="Times New Roman"/>
          <w:b/>
          <w:sz w:val="28"/>
          <w:szCs w:val="28"/>
        </w:rPr>
        <w:t xml:space="preserve"> году.</w:t>
      </w:r>
    </w:p>
    <w:p w:rsidR="005C5803" w:rsidRPr="004D3115" w:rsidRDefault="005C5803" w:rsidP="004D3115">
      <w:pPr>
        <w:tabs>
          <w:tab w:val="left" w:pos="0"/>
          <w:tab w:val="left" w:pos="1985"/>
        </w:tabs>
        <w:spacing w:after="0" w:line="240" w:lineRule="auto"/>
        <w:ind w:right="-1" w:firstLine="1985"/>
        <w:jc w:val="center"/>
        <w:rPr>
          <w:rFonts w:ascii="Times New Roman" w:hAnsi="Times New Roman" w:cs="Times New Roman"/>
          <w:color w:val="FF0000"/>
          <w:sz w:val="28"/>
          <w:szCs w:val="28"/>
        </w:rPr>
      </w:pPr>
    </w:p>
    <w:p w:rsidR="002D1A96" w:rsidRPr="004D3115" w:rsidRDefault="005C5803" w:rsidP="004D3115">
      <w:pPr>
        <w:tabs>
          <w:tab w:val="left" w:pos="1985"/>
        </w:tabs>
        <w:autoSpaceDE w:val="0"/>
        <w:autoSpaceDN w:val="0"/>
        <w:adjustRightInd w:val="0"/>
        <w:spacing w:after="0" w:line="240" w:lineRule="auto"/>
        <w:jc w:val="center"/>
        <w:rPr>
          <w:rFonts w:ascii="Times New Roman" w:hAnsi="Times New Roman" w:cs="Times New Roman"/>
          <w:b/>
          <w:sz w:val="28"/>
          <w:szCs w:val="28"/>
        </w:rPr>
      </w:pPr>
      <w:r w:rsidRPr="004D3115">
        <w:rPr>
          <w:rFonts w:ascii="Times New Roman" w:hAnsi="Times New Roman" w:cs="Times New Roman"/>
          <w:b/>
          <w:sz w:val="28"/>
          <w:szCs w:val="28"/>
        </w:rPr>
        <w:t>Реклама финансовых услуг</w:t>
      </w:r>
      <w:r w:rsidR="002D1A96" w:rsidRPr="004D3115">
        <w:rPr>
          <w:rFonts w:ascii="Times New Roman" w:hAnsi="Times New Roman" w:cs="Times New Roman"/>
          <w:b/>
          <w:sz w:val="28"/>
          <w:szCs w:val="28"/>
        </w:rPr>
        <w:t xml:space="preserve">  (статья 28 ФЗ «О рекламе»).</w:t>
      </w:r>
    </w:p>
    <w:p w:rsidR="005C5803" w:rsidRPr="004D3115" w:rsidRDefault="005C5803" w:rsidP="004D3115">
      <w:pPr>
        <w:tabs>
          <w:tab w:val="left" w:pos="0"/>
          <w:tab w:val="left" w:pos="1985"/>
        </w:tabs>
        <w:spacing w:after="0" w:line="240" w:lineRule="auto"/>
        <w:ind w:right="-1" w:firstLine="1985"/>
        <w:jc w:val="both"/>
        <w:rPr>
          <w:rFonts w:ascii="Times New Roman" w:hAnsi="Times New Roman" w:cs="Times New Roman"/>
          <w:b/>
          <w:sz w:val="28"/>
          <w:szCs w:val="28"/>
        </w:rPr>
      </w:pP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В 202</w:t>
      </w:r>
      <w:r w:rsidR="003203F6" w:rsidRPr="004D3115">
        <w:rPr>
          <w:rFonts w:ascii="Times New Roman" w:hAnsi="Times New Roman" w:cs="Times New Roman"/>
          <w:sz w:val="28"/>
          <w:szCs w:val="28"/>
        </w:rPr>
        <w:t>3</w:t>
      </w:r>
      <w:r w:rsidRPr="004D3115">
        <w:rPr>
          <w:rFonts w:ascii="Times New Roman" w:hAnsi="Times New Roman" w:cs="Times New Roman"/>
          <w:sz w:val="28"/>
          <w:szCs w:val="28"/>
        </w:rPr>
        <w:t xml:space="preserve"> году в отношении хозяйствующих субъектов, рекламирующих  финансовые услуги,  управлением возбуждено и рассмотрено  </w:t>
      </w:r>
      <w:r w:rsidR="003203F6" w:rsidRPr="004D3115">
        <w:rPr>
          <w:rFonts w:ascii="Times New Roman" w:hAnsi="Times New Roman" w:cs="Times New Roman"/>
          <w:sz w:val="28"/>
          <w:szCs w:val="28"/>
        </w:rPr>
        <w:t>18 дел.</w:t>
      </w:r>
      <w:r w:rsidRPr="004D3115">
        <w:rPr>
          <w:rFonts w:ascii="Times New Roman" w:hAnsi="Times New Roman" w:cs="Times New Roman"/>
          <w:sz w:val="28"/>
          <w:szCs w:val="28"/>
        </w:rPr>
        <w:t xml:space="preserve"> </w:t>
      </w:r>
    </w:p>
    <w:p w:rsidR="003203F6" w:rsidRPr="004D3115" w:rsidRDefault="003203F6" w:rsidP="004D3115">
      <w:pPr>
        <w:pStyle w:val="aa"/>
        <w:numPr>
          <w:ilvl w:val="0"/>
          <w:numId w:val="3"/>
        </w:numPr>
        <w:tabs>
          <w:tab w:val="left" w:pos="1985"/>
        </w:tabs>
        <w:spacing w:after="0" w:line="240" w:lineRule="auto"/>
        <w:ind w:left="0" w:firstLine="709"/>
        <w:jc w:val="both"/>
        <w:rPr>
          <w:rFonts w:ascii="Times New Roman" w:hAnsi="Times New Roman" w:cs="Times New Roman"/>
          <w:sz w:val="28"/>
          <w:szCs w:val="28"/>
        </w:rPr>
      </w:pPr>
      <w:proofErr w:type="gramStart"/>
      <w:r w:rsidRPr="004D3115">
        <w:rPr>
          <w:rFonts w:ascii="Times New Roman" w:hAnsi="Times New Roman" w:cs="Times New Roman"/>
          <w:sz w:val="28"/>
          <w:szCs w:val="28"/>
        </w:rPr>
        <w:t xml:space="preserve">Необходимо отметить, что  текущем году отмечается рост нарушений, связанных с рекламой финансовых услуг хозяйствующими субъектами, не осуществляющими профессиональную деятельность в соответствии с Федеральным </w:t>
      </w:r>
      <w:hyperlink r:id="rId8" w:history="1">
        <w:r w:rsidRPr="004D3115">
          <w:rPr>
            <w:rFonts w:ascii="Times New Roman" w:hAnsi="Times New Roman" w:cs="Times New Roman"/>
            <w:sz w:val="28"/>
            <w:szCs w:val="28"/>
          </w:rPr>
          <w:t>законом</w:t>
        </w:r>
      </w:hyperlink>
      <w:r w:rsidRPr="004D3115">
        <w:rPr>
          <w:rFonts w:ascii="Times New Roman" w:hAnsi="Times New Roman" w:cs="Times New Roman"/>
          <w:sz w:val="28"/>
          <w:szCs w:val="28"/>
        </w:rPr>
        <w:t xml:space="preserve"> «О потребительском кредите (займе)»  и не имеющих соответствующих лицензий, разрешений, аккредитации либо не включенных в соответствующий реестр,  при этом распространявших  рекламу услуг по предоставлению потребительских займов (части 13, 14 статьи 28 ФЗ «О рекламе») – возбуждено и</w:t>
      </w:r>
      <w:proofErr w:type="gramEnd"/>
      <w:r w:rsidRPr="004D3115">
        <w:rPr>
          <w:rFonts w:ascii="Times New Roman" w:hAnsi="Times New Roman" w:cs="Times New Roman"/>
          <w:sz w:val="28"/>
          <w:szCs w:val="28"/>
        </w:rPr>
        <w:t xml:space="preserve"> рассмотрено 9 дел.</w:t>
      </w:r>
    </w:p>
    <w:p w:rsidR="003203F6" w:rsidRPr="004D3115" w:rsidRDefault="003203F6" w:rsidP="004D3115">
      <w:pPr>
        <w:tabs>
          <w:tab w:val="left" w:pos="1985"/>
        </w:tabs>
        <w:spacing w:after="0" w:line="240" w:lineRule="auto"/>
        <w:ind w:firstLine="709"/>
        <w:jc w:val="both"/>
        <w:rPr>
          <w:rFonts w:ascii="Times New Roman" w:hAnsi="Times New Roman" w:cs="Times New Roman"/>
          <w:sz w:val="28"/>
          <w:szCs w:val="28"/>
        </w:rPr>
      </w:pPr>
    </w:p>
    <w:p w:rsidR="003203F6" w:rsidRPr="004D3115" w:rsidRDefault="003203F6" w:rsidP="004D3115">
      <w:pPr>
        <w:tabs>
          <w:tab w:val="left" w:pos="1985"/>
        </w:tabs>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В силу пункта 5 части 1 статьи 3 Федерального закона от 21.12.2013 № 353-ФЗ «О потребительском кредите (займе)» (далее – ФЗ «О займе»)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w:t>
      </w:r>
    </w:p>
    <w:p w:rsidR="003203F6" w:rsidRPr="004D3115" w:rsidRDefault="003203F6" w:rsidP="004D3115">
      <w:pPr>
        <w:tabs>
          <w:tab w:val="left" w:pos="1985"/>
        </w:tabs>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Согласно статье 4 ФЗ «О займе» профессиональная деятельность по предоставлению потребительских займов осуществляется кредитными организациями, а также </w:t>
      </w:r>
      <w:proofErr w:type="spellStart"/>
      <w:r w:rsidRPr="004D3115">
        <w:rPr>
          <w:rFonts w:ascii="Times New Roman" w:hAnsi="Times New Roman" w:cs="Times New Roman"/>
          <w:sz w:val="28"/>
          <w:szCs w:val="28"/>
        </w:rPr>
        <w:t>некредитными</w:t>
      </w:r>
      <w:proofErr w:type="spellEnd"/>
      <w:r w:rsidRPr="004D3115">
        <w:rPr>
          <w:rFonts w:ascii="Times New Roman" w:hAnsi="Times New Roman" w:cs="Times New Roman"/>
          <w:sz w:val="28"/>
          <w:szCs w:val="28"/>
        </w:rPr>
        <w:t xml:space="preserve"> финансовыми организациями в случаях, определенных федеральными законами об их деятельности.</w:t>
      </w:r>
    </w:p>
    <w:p w:rsidR="003203F6" w:rsidRPr="004D3115" w:rsidRDefault="003203F6"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Соответственно действующим законодательством определен перечень субъектов, имеющих право осуществлять профессиональную деятельность по выдаче потребительских займов. В частности, к ним относятся кредитные организации, </w:t>
      </w:r>
      <w:proofErr w:type="spellStart"/>
      <w:r w:rsidRPr="004D3115">
        <w:rPr>
          <w:rFonts w:ascii="Times New Roman" w:hAnsi="Times New Roman" w:cs="Times New Roman"/>
          <w:sz w:val="28"/>
          <w:szCs w:val="28"/>
        </w:rPr>
        <w:t>микрофинансовые</w:t>
      </w:r>
      <w:proofErr w:type="spellEnd"/>
      <w:r w:rsidRPr="004D3115">
        <w:rPr>
          <w:rFonts w:ascii="Times New Roman" w:hAnsi="Times New Roman" w:cs="Times New Roman"/>
          <w:sz w:val="28"/>
          <w:szCs w:val="28"/>
        </w:rPr>
        <w:t xml:space="preserve"> организации, кредитные кооперативы и ломбарды.</w:t>
      </w:r>
    </w:p>
    <w:p w:rsidR="003203F6" w:rsidRPr="004D3115" w:rsidRDefault="003203F6" w:rsidP="004D3115">
      <w:pPr>
        <w:tabs>
          <w:tab w:val="left" w:pos="1985"/>
        </w:tabs>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lastRenderedPageBreak/>
        <w:t xml:space="preserve">Согласно требованиям части 1 статьи 358 ГК РФ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9" w:history="1">
        <w:r w:rsidRPr="004D3115">
          <w:rPr>
            <w:rFonts w:ascii="Times New Roman" w:hAnsi="Times New Roman" w:cs="Times New Roman"/>
            <w:sz w:val="28"/>
            <w:szCs w:val="28"/>
          </w:rPr>
          <w:t>ломбардами</w:t>
        </w:r>
      </w:hyperlink>
      <w:r w:rsidRPr="004D3115">
        <w:rPr>
          <w:rFonts w:ascii="Times New Roman" w:hAnsi="Times New Roman" w:cs="Times New Roman"/>
          <w:sz w:val="28"/>
          <w:szCs w:val="28"/>
        </w:rPr>
        <w:t>.</w:t>
      </w:r>
    </w:p>
    <w:p w:rsidR="003203F6" w:rsidRPr="004D3115" w:rsidRDefault="003203F6"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Регулирование деятельности кредитных организаций и </w:t>
      </w:r>
      <w:proofErr w:type="spellStart"/>
      <w:r w:rsidRPr="004D3115">
        <w:rPr>
          <w:rFonts w:ascii="Times New Roman" w:hAnsi="Times New Roman" w:cs="Times New Roman"/>
          <w:sz w:val="28"/>
          <w:szCs w:val="28"/>
        </w:rPr>
        <w:t>некредитных</w:t>
      </w:r>
      <w:proofErr w:type="spellEnd"/>
      <w:r w:rsidRPr="004D3115">
        <w:rPr>
          <w:rFonts w:ascii="Times New Roman" w:hAnsi="Times New Roman" w:cs="Times New Roman"/>
          <w:sz w:val="28"/>
          <w:szCs w:val="28"/>
        </w:rPr>
        <w:t xml:space="preserve"> финансовых организаций (далее – профессиональные кредиторы) по предоставлению потребительских займов осуществляется Банком России, который ведет Книгу государственной регистрации  кредитных организаций и государственные реестры </w:t>
      </w:r>
      <w:proofErr w:type="spellStart"/>
      <w:r w:rsidRPr="004D3115">
        <w:rPr>
          <w:rFonts w:ascii="Times New Roman" w:hAnsi="Times New Roman" w:cs="Times New Roman"/>
          <w:sz w:val="28"/>
          <w:szCs w:val="28"/>
        </w:rPr>
        <w:t>микрофинансовых</w:t>
      </w:r>
      <w:proofErr w:type="spellEnd"/>
      <w:r w:rsidRPr="004D3115">
        <w:rPr>
          <w:rFonts w:ascii="Times New Roman" w:hAnsi="Times New Roman" w:cs="Times New Roman"/>
          <w:sz w:val="28"/>
          <w:szCs w:val="28"/>
        </w:rPr>
        <w:t xml:space="preserve"> организаций, потребительских кооперативов, а также ломбардов, и обеспечивает соответствие сведений о профессиональных кредиторах в указанных реестрах сведениям, содержащимся в ЕГРЮЛ.</w:t>
      </w:r>
    </w:p>
    <w:p w:rsidR="003203F6" w:rsidRPr="004D3115" w:rsidRDefault="003203F6" w:rsidP="004D3115">
      <w:pPr>
        <w:tabs>
          <w:tab w:val="left" w:pos="1985"/>
        </w:tabs>
        <w:spacing w:after="0" w:line="240" w:lineRule="auto"/>
        <w:ind w:firstLine="709"/>
        <w:jc w:val="both"/>
        <w:rPr>
          <w:rFonts w:ascii="Times New Roman" w:hAnsi="Times New Roman" w:cs="Times New Roman"/>
          <w:sz w:val="28"/>
          <w:szCs w:val="28"/>
        </w:rPr>
      </w:pPr>
    </w:p>
    <w:p w:rsidR="00A92D65" w:rsidRPr="004D3115" w:rsidRDefault="00A92D65" w:rsidP="004D3115">
      <w:pPr>
        <w:pStyle w:val="aa"/>
        <w:numPr>
          <w:ilvl w:val="0"/>
          <w:numId w:val="3"/>
        </w:numPr>
        <w:tabs>
          <w:tab w:val="left" w:pos="1985"/>
        </w:tabs>
        <w:spacing w:after="0" w:line="240" w:lineRule="auto"/>
        <w:ind w:left="0"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Традиционные нарушения - </w:t>
      </w:r>
      <w:r w:rsidR="005C5803" w:rsidRPr="004D3115">
        <w:rPr>
          <w:rFonts w:ascii="Times New Roman" w:hAnsi="Times New Roman" w:cs="Times New Roman"/>
          <w:sz w:val="28"/>
          <w:szCs w:val="28"/>
        </w:rPr>
        <w:t xml:space="preserve">это умалчивание в рекламе финансовых услуг </w:t>
      </w:r>
      <w:r w:rsidRPr="004D3115">
        <w:rPr>
          <w:rFonts w:ascii="Times New Roman" w:eastAsia="Times New Roman" w:hAnsi="Times New Roman" w:cs="Times New Roman"/>
          <w:sz w:val="28"/>
          <w:szCs w:val="28"/>
        </w:rPr>
        <w:t xml:space="preserve">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w:t>
      </w:r>
      <w:proofErr w:type="gramStart"/>
      <w:r w:rsidRPr="004D3115">
        <w:rPr>
          <w:rFonts w:ascii="Times New Roman" w:eastAsia="Times New Roman" w:hAnsi="Times New Roman" w:cs="Times New Roman"/>
          <w:sz w:val="28"/>
          <w:szCs w:val="28"/>
        </w:rPr>
        <w:t>сообщается</w:t>
      </w:r>
      <w:proofErr w:type="gramEnd"/>
      <w:r w:rsidRPr="004D3115">
        <w:rPr>
          <w:rFonts w:ascii="Times New Roman" w:eastAsia="Times New Roman" w:hAnsi="Times New Roman" w:cs="Times New Roman"/>
          <w:sz w:val="28"/>
          <w:szCs w:val="28"/>
        </w:rPr>
        <w:t xml:space="preserve"> хотя бы одно из таких условий.</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proofErr w:type="gramStart"/>
      <w:r w:rsidRPr="004D3115">
        <w:rPr>
          <w:rFonts w:ascii="Times New Roman" w:hAnsi="Times New Roman" w:cs="Times New Roman"/>
          <w:sz w:val="28"/>
          <w:szCs w:val="28"/>
        </w:rPr>
        <w:t>Хабаровским</w:t>
      </w:r>
      <w:proofErr w:type="gramEnd"/>
      <w:r w:rsidRPr="004D3115">
        <w:rPr>
          <w:rFonts w:ascii="Times New Roman" w:hAnsi="Times New Roman" w:cs="Times New Roman"/>
          <w:sz w:val="28"/>
          <w:szCs w:val="28"/>
        </w:rPr>
        <w:t xml:space="preserve"> УФАС рассмотрены дела в отношении</w:t>
      </w:r>
      <w:r w:rsidR="00057658" w:rsidRPr="004D3115">
        <w:rPr>
          <w:rFonts w:ascii="Times New Roman" w:hAnsi="Times New Roman" w:cs="Times New Roman"/>
          <w:sz w:val="28"/>
          <w:szCs w:val="28"/>
        </w:rPr>
        <w:t>:</w:t>
      </w:r>
      <w:r w:rsidRPr="004D3115">
        <w:rPr>
          <w:rFonts w:ascii="Times New Roman" w:hAnsi="Times New Roman" w:cs="Times New Roman"/>
          <w:sz w:val="28"/>
          <w:szCs w:val="28"/>
        </w:rPr>
        <w:t xml:space="preserve"> «</w:t>
      </w:r>
      <w:proofErr w:type="spellStart"/>
      <w:proofErr w:type="gramStart"/>
      <w:r w:rsidRPr="004D3115">
        <w:rPr>
          <w:rFonts w:ascii="Times New Roman" w:hAnsi="Times New Roman" w:cs="Times New Roman"/>
          <w:sz w:val="28"/>
          <w:szCs w:val="28"/>
        </w:rPr>
        <w:t>Азиатско</w:t>
      </w:r>
      <w:proofErr w:type="spellEnd"/>
      <w:r w:rsidRPr="004D3115">
        <w:rPr>
          <w:rFonts w:ascii="Times New Roman" w:hAnsi="Times New Roman" w:cs="Times New Roman"/>
          <w:sz w:val="28"/>
          <w:szCs w:val="28"/>
        </w:rPr>
        <w:t xml:space="preserve"> - Тихоокеанский</w:t>
      </w:r>
      <w:proofErr w:type="gramEnd"/>
      <w:r w:rsidRPr="004D3115">
        <w:rPr>
          <w:rFonts w:ascii="Times New Roman" w:hAnsi="Times New Roman" w:cs="Times New Roman"/>
          <w:sz w:val="28"/>
          <w:szCs w:val="28"/>
        </w:rPr>
        <w:t xml:space="preserve"> банк»  (АО)</w:t>
      </w:r>
      <w:r w:rsidR="00206C17" w:rsidRPr="004D3115">
        <w:rPr>
          <w:rFonts w:ascii="Times New Roman" w:hAnsi="Times New Roman" w:cs="Times New Roman"/>
          <w:sz w:val="28"/>
          <w:szCs w:val="28"/>
        </w:rPr>
        <w:t>- р</w:t>
      </w:r>
      <w:r w:rsidR="008F5073" w:rsidRPr="004D3115">
        <w:rPr>
          <w:rFonts w:ascii="Times New Roman" w:hAnsi="Times New Roman" w:cs="Times New Roman"/>
          <w:sz w:val="28"/>
          <w:szCs w:val="28"/>
        </w:rPr>
        <w:t>еклама распро</w:t>
      </w:r>
      <w:r w:rsidR="00206C17" w:rsidRPr="004D3115">
        <w:rPr>
          <w:rFonts w:ascii="Times New Roman" w:hAnsi="Times New Roman" w:cs="Times New Roman"/>
          <w:sz w:val="28"/>
          <w:szCs w:val="28"/>
        </w:rPr>
        <w:t>с</w:t>
      </w:r>
      <w:r w:rsidR="008F5073" w:rsidRPr="004D3115">
        <w:rPr>
          <w:rFonts w:ascii="Times New Roman" w:hAnsi="Times New Roman" w:cs="Times New Roman"/>
          <w:sz w:val="28"/>
          <w:szCs w:val="28"/>
        </w:rPr>
        <w:t>транялась на ТВ,</w:t>
      </w:r>
      <w:r w:rsidRPr="004D3115">
        <w:rPr>
          <w:rFonts w:ascii="Times New Roman" w:hAnsi="Times New Roman" w:cs="Times New Roman"/>
          <w:sz w:val="28"/>
          <w:szCs w:val="28"/>
        </w:rPr>
        <w:t xml:space="preserve"> и АО «</w:t>
      </w:r>
      <w:r w:rsidR="00057658" w:rsidRPr="004D3115">
        <w:rPr>
          <w:rFonts w:ascii="Times New Roman" w:hAnsi="Times New Roman" w:cs="Times New Roman"/>
          <w:sz w:val="28"/>
          <w:szCs w:val="28"/>
        </w:rPr>
        <w:t>Почта</w:t>
      </w:r>
      <w:r w:rsidRPr="004D3115">
        <w:rPr>
          <w:rFonts w:ascii="Times New Roman" w:hAnsi="Times New Roman" w:cs="Times New Roman"/>
          <w:sz w:val="28"/>
          <w:szCs w:val="28"/>
        </w:rPr>
        <w:t xml:space="preserve"> - Банк»</w:t>
      </w:r>
      <w:r w:rsidR="00206C17" w:rsidRPr="004D3115">
        <w:rPr>
          <w:rFonts w:ascii="Times New Roman" w:hAnsi="Times New Roman" w:cs="Times New Roman"/>
          <w:sz w:val="28"/>
          <w:szCs w:val="28"/>
        </w:rPr>
        <w:t xml:space="preserve"> -</w:t>
      </w:r>
      <w:r w:rsidRPr="004D3115">
        <w:rPr>
          <w:rFonts w:ascii="Times New Roman" w:hAnsi="Times New Roman" w:cs="Times New Roman"/>
          <w:sz w:val="28"/>
          <w:szCs w:val="28"/>
        </w:rPr>
        <w:t xml:space="preserve"> реклама  распространялась на</w:t>
      </w:r>
      <w:r w:rsidR="008F5073" w:rsidRPr="004D3115">
        <w:rPr>
          <w:rFonts w:ascii="Times New Roman" w:hAnsi="Times New Roman" w:cs="Times New Roman"/>
          <w:sz w:val="28"/>
          <w:szCs w:val="28"/>
        </w:rPr>
        <w:t xml:space="preserve"> </w:t>
      </w:r>
      <w:proofErr w:type="spellStart"/>
      <w:r w:rsidR="008F5073" w:rsidRPr="004D3115">
        <w:rPr>
          <w:rFonts w:ascii="Times New Roman" w:hAnsi="Times New Roman" w:cs="Times New Roman"/>
          <w:sz w:val="28"/>
          <w:szCs w:val="28"/>
        </w:rPr>
        <w:t>призматроне</w:t>
      </w:r>
      <w:proofErr w:type="spellEnd"/>
      <w:r w:rsidRPr="004D3115">
        <w:rPr>
          <w:rFonts w:ascii="Times New Roman" w:hAnsi="Times New Roman" w:cs="Times New Roman"/>
          <w:sz w:val="28"/>
          <w:szCs w:val="28"/>
        </w:rPr>
        <w:t>.</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Рекламы ориентированы на неопределенный круг лиц, направлены на мотивацию потребителя рекламы на выбор услуги и  на заключение договора кредита/вклада  с указанными   в рекламах  процентными  ставками. Рекламы побуждают совершить определенные  действия в отношении объектов рекламирования, а именно: вступить в конкретные правоотношения с банком по заключению договора кредита/вклада на определенных рекламой условиях. </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В рекламах крупно указывалась процентная ставка по кредиту («</w:t>
      </w:r>
      <w:proofErr w:type="spellStart"/>
      <w:proofErr w:type="gramStart"/>
      <w:r w:rsidRPr="004D3115">
        <w:rPr>
          <w:rFonts w:ascii="Times New Roman" w:hAnsi="Times New Roman" w:cs="Times New Roman"/>
          <w:sz w:val="28"/>
          <w:szCs w:val="28"/>
        </w:rPr>
        <w:t>Азиатско</w:t>
      </w:r>
      <w:proofErr w:type="spellEnd"/>
      <w:r w:rsidRPr="004D3115">
        <w:rPr>
          <w:rFonts w:ascii="Times New Roman" w:hAnsi="Times New Roman" w:cs="Times New Roman"/>
          <w:sz w:val="28"/>
          <w:szCs w:val="28"/>
        </w:rPr>
        <w:t xml:space="preserve"> - Тихоокеанский</w:t>
      </w:r>
      <w:proofErr w:type="gramEnd"/>
      <w:r w:rsidRPr="004D3115">
        <w:rPr>
          <w:rFonts w:ascii="Times New Roman" w:hAnsi="Times New Roman" w:cs="Times New Roman"/>
          <w:sz w:val="28"/>
          <w:szCs w:val="28"/>
        </w:rPr>
        <w:t xml:space="preserve"> банк»  (АО)  и вкладу (АО «</w:t>
      </w:r>
      <w:r w:rsidR="008F5073" w:rsidRPr="004D3115">
        <w:rPr>
          <w:rFonts w:ascii="Times New Roman" w:hAnsi="Times New Roman" w:cs="Times New Roman"/>
          <w:sz w:val="28"/>
          <w:szCs w:val="28"/>
        </w:rPr>
        <w:t>Почта</w:t>
      </w:r>
      <w:r w:rsidRPr="004D3115">
        <w:rPr>
          <w:rFonts w:ascii="Times New Roman" w:hAnsi="Times New Roman" w:cs="Times New Roman"/>
          <w:sz w:val="28"/>
          <w:szCs w:val="28"/>
        </w:rPr>
        <w:t>-Банк»).</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Информация о других условиях предоставления  финансовой услуги   формально  присутствовала  в рекламе.  Однако данные сведения</w:t>
      </w:r>
      <w:r w:rsidRPr="004D3115">
        <w:rPr>
          <w:rFonts w:ascii="Times New Roman" w:hAnsi="Times New Roman" w:cs="Times New Roman"/>
          <w:i/>
          <w:sz w:val="28"/>
          <w:szCs w:val="28"/>
        </w:rPr>
        <w:t xml:space="preserve"> </w:t>
      </w:r>
      <w:r w:rsidRPr="004D3115">
        <w:rPr>
          <w:rFonts w:ascii="Times New Roman" w:hAnsi="Times New Roman" w:cs="Times New Roman"/>
          <w:sz w:val="28"/>
          <w:szCs w:val="28"/>
        </w:rPr>
        <w:t>транслировались короткое время, что делало невозможным их восприятие и вводило потребителя в заблуждение относительно условий по рекламируемому кредиту /вкладу.</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На </w:t>
      </w:r>
      <w:r w:rsidR="00582A18" w:rsidRPr="004D3115">
        <w:rPr>
          <w:rFonts w:ascii="Times New Roman" w:hAnsi="Times New Roman" w:cs="Times New Roman"/>
          <w:sz w:val="28"/>
          <w:szCs w:val="28"/>
        </w:rPr>
        <w:t>«</w:t>
      </w:r>
      <w:proofErr w:type="spellStart"/>
      <w:proofErr w:type="gramStart"/>
      <w:r w:rsidR="008F5073" w:rsidRPr="004D3115">
        <w:rPr>
          <w:rFonts w:ascii="Times New Roman" w:hAnsi="Times New Roman" w:cs="Times New Roman"/>
          <w:sz w:val="28"/>
          <w:szCs w:val="28"/>
        </w:rPr>
        <w:t>Азиатско</w:t>
      </w:r>
      <w:proofErr w:type="spellEnd"/>
      <w:r w:rsidR="008F5073" w:rsidRPr="004D3115">
        <w:rPr>
          <w:rFonts w:ascii="Times New Roman" w:hAnsi="Times New Roman" w:cs="Times New Roman"/>
          <w:sz w:val="28"/>
          <w:szCs w:val="28"/>
        </w:rPr>
        <w:t xml:space="preserve"> - Тихоокеанский</w:t>
      </w:r>
      <w:proofErr w:type="gramEnd"/>
      <w:r w:rsidR="008F5073" w:rsidRPr="004D3115">
        <w:rPr>
          <w:rFonts w:ascii="Times New Roman" w:hAnsi="Times New Roman" w:cs="Times New Roman"/>
          <w:sz w:val="28"/>
          <w:szCs w:val="28"/>
        </w:rPr>
        <w:t xml:space="preserve"> банк»  (АО)</w:t>
      </w:r>
      <w:r w:rsidRPr="004D3115">
        <w:rPr>
          <w:rFonts w:ascii="Times New Roman" w:hAnsi="Times New Roman" w:cs="Times New Roman"/>
          <w:sz w:val="28"/>
          <w:szCs w:val="28"/>
        </w:rPr>
        <w:t xml:space="preserve"> наложен штраф в размере </w:t>
      </w:r>
      <w:r w:rsidR="008F5073" w:rsidRPr="004D3115">
        <w:rPr>
          <w:rFonts w:ascii="Times New Roman" w:hAnsi="Times New Roman" w:cs="Times New Roman"/>
          <w:sz w:val="28"/>
          <w:szCs w:val="28"/>
        </w:rPr>
        <w:t>4</w:t>
      </w:r>
      <w:r w:rsidRPr="004D3115">
        <w:rPr>
          <w:rFonts w:ascii="Times New Roman" w:hAnsi="Times New Roman" w:cs="Times New Roman"/>
          <w:sz w:val="28"/>
          <w:szCs w:val="28"/>
        </w:rPr>
        <w:t>00 тысяч рублей, на АО  «</w:t>
      </w:r>
      <w:r w:rsidR="008F5073" w:rsidRPr="004D3115">
        <w:rPr>
          <w:rFonts w:ascii="Times New Roman" w:hAnsi="Times New Roman" w:cs="Times New Roman"/>
          <w:sz w:val="28"/>
          <w:szCs w:val="28"/>
        </w:rPr>
        <w:t>Почта</w:t>
      </w:r>
      <w:r w:rsidRPr="004D3115">
        <w:rPr>
          <w:rFonts w:ascii="Times New Roman" w:hAnsi="Times New Roman" w:cs="Times New Roman"/>
          <w:sz w:val="28"/>
          <w:szCs w:val="28"/>
        </w:rPr>
        <w:t>-Банк»  -</w:t>
      </w:r>
      <w:r w:rsidR="008F5073" w:rsidRPr="004D3115">
        <w:rPr>
          <w:rFonts w:ascii="Times New Roman" w:hAnsi="Times New Roman" w:cs="Times New Roman"/>
          <w:sz w:val="28"/>
          <w:szCs w:val="28"/>
        </w:rPr>
        <w:t>2</w:t>
      </w:r>
      <w:r w:rsidRPr="004D3115">
        <w:rPr>
          <w:rFonts w:ascii="Times New Roman" w:hAnsi="Times New Roman" w:cs="Times New Roman"/>
          <w:sz w:val="28"/>
          <w:szCs w:val="28"/>
        </w:rPr>
        <w:t>00 тысяч рублей.</w:t>
      </w:r>
    </w:p>
    <w:p w:rsidR="005C5803" w:rsidRPr="004D3115" w:rsidRDefault="00582A18"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w:t>
      </w:r>
      <w:proofErr w:type="spellStart"/>
      <w:proofErr w:type="gramStart"/>
      <w:r w:rsidRPr="004D3115">
        <w:rPr>
          <w:rFonts w:ascii="Times New Roman" w:hAnsi="Times New Roman" w:cs="Times New Roman"/>
          <w:sz w:val="28"/>
          <w:szCs w:val="28"/>
        </w:rPr>
        <w:t>Азиатско</w:t>
      </w:r>
      <w:proofErr w:type="spellEnd"/>
      <w:r w:rsidRPr="004D3115">
        <w:rPr>
          <w:rFonts w:ascii="Times New Roman" w:hAnsi="Times New Roman" w:cs="Times New Roman"/>
          <w:sz w:val="28"/>
          <w:szCs w:val="28"/>
        </w:rPr>
        <w:t xml:space="preserve"> - Тихоокеанский</w:t>
      </w:r>
      <w:proofErr w:type="gramEnd"/>
      <w:r w:rsidRPr="004D3115">
        <w:rPr>
          <w:rFonts w:ascii="Times New Roman" w:hAnsi="Times New Roman" w:cs="Times New Roman"/>
          <w:sz w:val="28"/>
          <w:szCs w:val="28"/>
        </w:rPr>
        <w:t xml:space="preserve"> банк»  (АО) и </w:t>
      </w:r>
      <w:r w:rsidR="005C5803" w:rsidRPr="004D3115">
        <w:rPr>
          <w:rFonts w:ascii="Times New Roman" w:hAnsi="Times New Roman" w:cs="Times New Roman"/>
          <w:sz w:val="28"/>
          <w:szCs w:val="28"/>
        </w:rPr>
        <w:t>АО  «</w:t>
      </w:r>
      <w:r w:rsidR="008F5073" w:rsidRPr="004D3115">
        <w:rPr>
          <w:rFonts w:ascii="Times New Roman" w:hAnsi="Times New Roman" w:cs="Times New Roman"/>
          <w:sz w:val="28"/>
          <w:szCs w:val="28"/>
        </w:rPr>
        <w:t>Почта</w:t>
      </w:r>
      <w:r w:rsidR="005C5803" w:rsidRPr="004D3115">
        <w:rPr>
          <w:rFonts w:ascii="Times New Roman" w:hAnsi="Times New Roman" w:cs="Times New Roman"/>
          <w:sz w:val="28"/>
          <w:szCs w:val="28"/>
        </w:rPr>
        <w:t>-Банк»  обжаловал</w:t>
      </w:r>
      <w:r w:rsidRPr="004D3115">
        <w:rPr>
          <w:rFonts w:ascii="Times New Roman" w:hAnsi="Times New Roman" w:cs="Times New Roman"/>
          <w:sz w:val="28"/>
          <w:szCs w:val="28"/>
        </w:rPr>
        <w:t>и</w:t>
      </w:r>
      <w:r w:rsidR="005C5803" w:rsidRPr="004D3115">
        <w:rPr>
          <w:rFonts w:ascii="Times New Roman" w:hAnsi="Times New Roman" w:cs="Times New Roman"/>
          <w:sz w:val="28"/>
          <w:szCs w:val="28"/>
        </w:rPr>
        <w:t xml:space="preserve"> </w:t>
      </w:r>
      <w:r w:rsidR="008F5073" w:rsidRPr="004D3115">
        <w:rPr>
          <w:rFonts w:ascii="Times New Roman" w:hAnsi="Times New Roman" w:cs="Times New Roman"/>
          <w:sz w:val="28"/>
          <w:szCs w:val="28"/>
        </w:rPr>
        <w:t>решение</w:t>
      </w:r>
      <w:r w:rsidR="005C5803" w:rsidRPr="004D3115">
        <w:rPr>
          <w:rFonts w:ascii="Times New Roman" w:hAnsi="Times New Roman" w:cs="Times New Roman"/>
          <w:sz w:val="28"/>
          <w:szCs w:val="28"/>
        </w:rPr>
        <w:t xml:space="preserve">  в арбитражный суд, который признал </w:t>
      </w:r>
      <w:r w:rsidRPr="004D3115">
        <w:rPr>
          <w:rFonts w:ascii="Times New Roman" w:hAnsi="Times New Roman" w:cs="Times New Roman"/>
          <w:sz w:val="28"/>
          <w:szCs w:val="28"/>
        </w:rPr>
        <w:t>их</w:t>
      </w:r>
      <w:r w:rsidR="005C5803" w:rsidRPr="004D3115">
        <w:rPr>
          <w:rFonts w:ascii="Times New Roman" w:hAnsi="Times New Roman" w:cs="Times New Roman"/>
          <w:sz w:val="28"/>
          <w:szCs w:val="28"/>
        </w:rPr>
        <w:t xml:space="preserve"> законным</w:t>
      </w:r>
      <w:r w:rsidRPr="004D3115">
        <w:rPr>
          <w:rFonts w:ascii="Times New Roman" w:hAnsi="Times New Roman" w:cs="Times New Roman"/>
          <w:sz w:val="28"/>
          <w:szCs w:val="28"/>
        </w:rPr>
        <w:t>и</w:t>
      </w:r>
      <w:r w:rsidR="005C5803" w:rsidRPr="004D3115">
        <w:rPr>
          <w:rFonts w:ascii="Times New Roman" w:hAnsi="Times New Roman" w:cs="Times New Roman"/>
          <w:sz w:val="28"/>
          <w:szCs w:val="28"/>
        </w:rPr>
        <w:t xml:space="preserve"> и обоснованным</w:t>
      </w:r>
      <w:r w:rsidRPr="004D3115">
        <w:rPr>
          <w:rFonts w:ascii="Times New Roman" w:hAnsi="Times New Roman" w:cs="Times New Roman"/>
          <w:sz w:val="28"/>
          <w:szCs w:val="28"/>
        </w:rPr>
        <w:t>и</w:t>
      </w:r>
      <w:r w:rsidR="005C5803" w:rsidRPr="004D3115">
        <w:rPr>
          <w:rFonts w:ascii="Times New Roman" w:hAnsi="Times New Roman" w:cs="Times New Roman"/>
          <w:sz w:val="28"/>
          <w:szCs w:val="28"/>
        </w:rPr>
        <w:t>.</w:t>
      </w:r>
    </w:p>
    <w:p w:rsidR="00630595" w:rsidRPr="004D3115" w:rsidRDefault="00630595"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  </w:t>
      </w:r>
    </w:p>
    <w:p w:rsidR="00630595" w:rsidRPr="004D3115" w:rsidRDefault="00630595" w:rsidP="004D3115">
      <w:pPr>
        <w:tabs>
          <w:tab w:val="left" w:pos="1985"/>
        </w:tabs>
        <w:spacing w:after="0" w:line="240" w:lineRule="auto"/>
        <w:ind w:firstLine="709"/>
        <w:jc w:val="both"/>
        <w:rPr>
          <w:rFonts w:ascii="Times New Roman" w:hAnsi="Times New Roman" w:cs="Times New Roman"/>
          <w:i/>
          <w:sz w:val="28"/>
          <w:szCs w:val="28"/>
        </w:rPr>
      </w:pPr>
      <w:r w:rsidRPr="004D3115">
        <w:rPr>
          <w:rFonts w:ascii="Times New Roman" w:hAnsi="Times New Roman" w:cs="Times New Roman"/>
          <w:i/>
          <w:sz w:val="28"/>
          <w:szCs w:val="28"/>
        </w:rPr>
        <w:t xml:space="preserve">С 23.10.2023 в ФЗ «О рекламе» внесены изменения, согласно которым </w:t>
      </w:r>
      <w:r w:rsidR="006707BC" w:rsidRPr="004D3115">
        <w:rPr>
          <w:rFonts w:ascii="Times New Roman" w:hAnsi="Times New Roman" w:cs="Times New Roman"/>
          <w:i/>
          <w:sz w:val="28"/>
          <w:szCs w:val="28"/>
        </w:rPr>
        <w:t xml:space="preserve">в рекламе услуг, связанных с предоставлением кредита или займа, </w:t>
      </w:r>
      <w:r w:rsidR="003B7E23" w:rsidRPr="004D3115">
        <w:rPr>
          <w:rFonts w:ascii="Times New Roman" w:hAnsi="Times New Roman" w:cs="Times New Roman"/>
          <w:i/>
          <w:sz w:val="28"/>
          <w:szCs w:val="28"/>
        </w:rPr>
        <w:t>содержащей</w:t>
      </w:r>
      <w:r w:rsidR="006707BC" w:rsidRPr="004D3115">
        <w:rPr>
          <w:rFonts w:ascii="Times New Roman" w:hAnsi="Times New Roman" w:cs="Times New Roman"/>
          <w:i/>
          <w:sz w:val="28"/>
          <w:szCs w:val="28"/>
        </w:rPr>
        <w:t xml:space="preserve"> информацию о процентных ставках, должны также </w:t>
      </w:r>
      <w:r w:rsidR="006707BC" w:rsidRPr="004D3115">
        <w:rPr>
          <w:rFonts w:ascii="Times New Roman" w:hAnsi="Times New Roman" w:cs="Times New Roman"/>
          <w:i/>
          <w:sz w:val="28"/>
          <w:szCs w:val="28"/>
        </w:rPr>
        <w:lastRenderedPageBreak/>
        <w:t>содержаться сведения о диапазонах значений полной стоимости потребительского кредита (займа)</w:t>
      </w:r>
      <w:r w:rsidR="00AD4485" w:rsidRPr="004D3115">
        <w:rPr>
          <w:rFonts w:ascii="Times New Roman" w:hAnsi="Times New Roman" w:cs="Times New Roman"/>
          <w:i/>
          <w:sz w:val="28"/>
          <w:szCs w:val="28"/>
        </w:rPr>
        <w:t>. Указанная информация должна предоставляться до предоставления информации о процентных ставках и указываться шрифтом, размер которого  не менее чем шрифт, которым отображается информация  о процентных ставках.</w:t>
      </w:r>
    </w:p>
    <w:p w:rsidR="007B1DA8" w:rsidRPr="004D3115" w:rsidRDefault="007B1DA8"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3. Выявлены  случаи распространения ненадлежащей рекламы хозяйствующими субъектами, предлагающими купить недвижимость в  ипотеку. </w:t>
      </w:r>
    </w:p>
    <w:p w:rsidR="007B1DA8" w:rsidRPr="004D3115" w:rsidRDefault="007B1DA8"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Реклама направлена на привлечение внимания потребителей  как к товару (квартирам), формирование и поддержание интереса к нему, и продвижение его на рынке, так и на заключение договора  ипотеки при   покупке недвижимости. </w:t>
      </w:r>
    </w:p>
    <w:p w:rsidR="007B1DA8" w:rsidRPr="004D3115" w:rsidRDefault="007B1DA8" w:rsidP="004D3115">
      <w:pPr>
        <w:tabs>
          <w:tab w:val="left" w:pos="1985"/>
        </w:tabs>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Антимонопольным органом установлено, что такая   реклама является, в том числе, и  рекламой финансовых услуг (ипотека), оказываемых банком, следовательно,  должна соответствовать требованиям статьи 28 ФЗ «О рекламе».</w:t>
      </w:r>
    </w:p>
    <w:p w:rsidR="007B1DA8" w:rsidRPr="004D3115" w:rsidRDefault="007B1DA8" w:rsidP="004D3115">
      <w:pPr>
        <w:tabs>
          <w:tab w:val="left" w:pos="1985"/>
        </w:tabs>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Однако кроме процентной ставки   другие условия, влияющие на сумму расходов потребителя, в рекламе не указаны</w:t>
      </w:r>
      <w:r w:rsidR="00630595" w:rsidRPr="004D3115">
        <w:rPr>
          <w:rFonts w:ascii="Times New Roman" w:hAnsi="Times New Roman" w:cs="Times New Roman"/>
          <w:sz w:val="28"/>
          <w:szCs w:val="28"/>
        </w:rPr>
        <w:t xml:space="preserve"> либо указаны мелким шрифтом (ООО «СЗ «</w:t>
      </w:r>
      <w:proofErr w:type="spellStart"/>
      <w:r w:rsidR="00630595" w:rsidRPr="004D3115">
        <w:rPr>
          <w:rFonts w:ascii="Times New Roman" w:hAnsi="Times New Roman" w:cs="Times New Roman"/>
          <w:sz w:val="28"/>
          <w:szCs w:val="28"/>
        </w:rPr>
        <w:t>Комлекс</w:t>
      </w:r>
      <w:proofErr w:type="spellEnd"/>
      <w:r w:rsidR="00630595" w:rsidRPr="004D3115">
        <w:rPr>
          <w:rFonts w:ascii="Times New Roman" w:hAnsi="Times New Roman" w:cs="Times New Roman"/>
          <w:sz w:val="28"/>
          <w:szCs w:val="28"/>
        </w:rPr>
        <w:t>», ООО УК «</w:t>
      </w:r>
      <w:proofErr w:type="spellStart"/>
      <w:r w:rsidR="00630595" w:rsidRPr="004D3115">
        <w:rPr>
          <w:rFonts w:ascii="Times New Roman" w:hAnsi="Times New Roman" w:cs="Times New Roman"/>
          <w:sz w:val="28"/>
          <w:szCs w:val="28"/>
        </w:rPr>
        <w:t>Девелопмент</w:t>
      </w:r>
      <w:proofErr w:type="spellEnd"/>
      <w:r w:rsidR="00630595" w:rsidRPr="004D3115">
        <w:rPr>
          <w:rFonts w:ascii="Times New Roman" w:hAnsi="Times New Roman" w:cs="Times New Roman"/>
          <w:sz w:val="28"/>
          <w:szCs w:val="28"/>
        </w:rPr>
        <w:t>»)</w:t>
      </w:r>
      <w:r w:rsidRPr="004D3115">
        <w:rPr>
          <w:rFonts w:ascii="Times New Roman" w:hAnsi="Times New Roman" w:cs="Times New Roman"/>
          <w:sz w:val="28"/>
          <w:szCs w:val="28"/>
        </w:rPr>
        <w:t>.</w:t>
      </w:r>
    </w:p>
    <w:p w:rsidR="007B1DA8" w:rsidRPr="004D3115" w:rsidRDefault="007B1DA8" w:rsidP="004D3115">
      <w:pPr>
        <w:tabs>
          <w:tab w:val="left" w:pos="1985"/>
        </w:tabs>
        <w:spacing w:after="0" w:line="240" w:lineRule="auto"/>
        <w:ind w:firstLine="709"/>
        <w:jc w:val="both"/>
        <w:rPr>
          <w:rFonts w:ascii="Times New Roman" w:hAnsi="Times New Roman" w:cs="Times New Roman"/>
          <w:sz w:val="28"/>
          <w:szCs w:val="28"/>
        </w:rPr>
      </w:pP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4. Другой вид нарушений,  допускаемых финансовыми организациями, связан с рассылкой СМС – сообщений и осуществлением рекламных звонков абонентам при отсутствии  их согласия (часть 1 статьи 18 ФЗ «О рекламе»). </w:t>
      </w:r>
    </w:p>
    <w:p w:rsidR="005C5803" w:rsidRPr="004D3115" w:rsidRDefault="005C5803" w:rsidP="004D3115">
      <w:pPr>
        <w:tabs>
          <w:tab w:val="left" w:pos="1985"/>
        </w:tabs>
        <w:autoSpaceDE w:val="0"/>
        <w:autoSpaceDN w:val="0"/>
        <w:adjustRightInd w:val="0"/>
        <w:spacing w:after="0" w:line="240" w:lineRule="auto"/>
        <w:ind w:firstLine="1985"/>
        <w:jc w:val="both"/>
        <w:rPr>
          <w:rFonts w:ascii="Times New Roman" w:hAnsi="Times New Roman" w:cs="Times New Roman"/>
          <w:color w:val="FF0000"/>
          <w:sz w:val="28"/>
          <w:szCs w:val="28"/>
        </w:rPr>
      </w:pPr>
    </w:p>
    <w:p w:rsidR="002D1A96" w:rsidRPr="004D3115" w:rsidRDefault="005C5803" w:rsidP="004D3115">
      <w:pPr>
        <w:tabs>
          <w:tab w:val="left" w:pos="1985"/>
        </w:tabs>
        <w:autoSpaceDE w:val="0"/>
        <w:autoSpaceDN w:val="0"/>
        <w:adjustRightInd w:val="0"/>
        <w:spacing w:after="0" w:line="240" w:lineRule="auto"/>
        <w:jc w:val="center"/>
        <w:rPr>
          <w:rFonts w:ascii="Times New Roman" w:hAnsi="Times New Roman" w:cs="Times New Roman"/>
          <w:b/>
          <w:sz w:val="28"/>
          <w:szCs w:val="28"/>
        </w:rPr>
      </w:pPr>
      <w:r w:rsidRPr="004D3115">
        <w:rPr>
          <w:rFonts w:ascii="Times New Roman" w:hAnsi="Times New Roman" w:cs="Times New Roman"/>
          <w:b/>
          <w:sz w:val="28"/>
          <w:szCs w:val="28"/>
        </w:rPr>
        <w:t>Реклама табака</w:t>
      </w:r>
      <w:r w:rsidR="002D1A96" w:rsidRPr="004D3115">
        <w:rPr>
          <w:rFonts w:ascii="Times New Roman" w:hAnsi="Times New Roman" w:cs="Times New Roman"/>
          <w:b/>
          <w:sz w:val="28"/>
          <w:szCs w:val="28"/>
        </w:rPr>
        <w:t xml:space="preserve"> (пункт 8 статьи 7 ФЗ «О рекламе»).</w:t>
      </w:r>
    </w:p>
    <w:p w:rsidR="00CF5298" w:rsidRPr="004D3115" w:rsidRDefault="00CF5298" w:rsidP="004D3115">
      <w:pPr>
        <w:spacing w:after="0" w:line="240" w:lineRule="auto"/>
        <w:ind w:firstLine="709"/>
        <w:jc w:val="both"/>
        <w:rPr>
          <w:rFonts w:ascii="Times New Roman" w:eastAsia="Calibri" w:hAnsi="Times New Roman" w:cs="Times New Roman"/>
          <w:sz w:val="28"/>
          <w:szCs w:val="28"/>
        </w:rPr>
      </w:pPr>
      <w:proofErr w:type="gramStart"/>
      <w:r w:rsidRPr="004D3115">
        <w:rPr>
          <w:rFonts w:ascii="Times New Roman" w:eastAsia="Calibri" w:hAnsi="Times New Roman" w:cs="Times New Roman"/>
          <w:sz w:val="28"/>
          <w:szCs w:val="28"/>
        </w:rPr>
        <w:t>Хабаровским</w:t>
      </w:r>
      <w:proofErr w:type="gramEnd"/>
      <w:r w:rsidRPr="004D3115">
        <w:rPr>
          <w:rFonts w:ascii="Times New Roman" w:eastAsia="Calibri" w:hAnsi="Times New Roman" w:cs="Times New Roman"/>
          <w:sz w:val="28"/>
          <w:szCs w:val="28"/>
        </w:rPr>
        <w:t xml:space="preserve"> УФАС России на особый контроль поставлено соблюдение хозяйствующими субъектами требований рекламного законодательства в части распространения  рекламы </w:t>
      </w:r>
      <w:r w:rsidRPr="004D3115">
        <w:rPr>
          <w:rFonts w:ascii="Times New Roman" w:hAnsi="Times New Roman" w:cs="Times New Roman"/>
          <w:sz w:val="28"/>
          <w:szCs w:val="28"/>
        </w:rPr>
        <w:t>табака.</w:t>
      </w:r>
    </w:p>
    <w:p w:rsidR="00CF5298" w:rsidRPr="004D3115" w:rsidRDefault="00CF5298"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ФЗ  «О рекламе» запрещена реклама табака, табачной продукции, табачных изделий и курительных принадлежностей, в том числе трубок, кальянов, сигаретной бумаги, зажигалок, что отвечает законодательным тенденциям, направленным на ужесточение ответственности за распространение подобной рекламы, а также ограничение курения любых табачных изделий.</w:t>
      </w:r>
    </w:p>
    <w:p w:rsidR="00CF5298" w:rsidRPr="004D3115" w:rsidRDefault="00CF5298"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       </w:t>
      </w:r>
    </w:p>
    <w:p w:rsidR="00CF5298" w:rsidRPr="004D3115" w:rsidRDefault="00CF5298"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Помимо обязательных сведений, размещенных в силу  закона, обычаев делового оборота (коммерческое обозначение, режим работы, сведения о лице, осуществляющем деятельность в торговых точках и т.д.) размещены сведения рекламного характера,  а именно</w:t>
      </w:r>
      <w:r w:rsidR="002D1A96" w:rsidRPr="004D3115">
        <w:rPr>
          <w:rFonts w:ascii="Times New Roman" w:hAnsi="Times New Roman" w:cs="Times New Roman"/>
          <w:sz w:val="28"/>
          <w:szCs w:val="28"/>
        </w:rPr>
        <w:t>:</w:t>
      </w:r>
      <w:r w:rsidRPr="004D3115">
        <w:rPr>
          <w:rFonts w:ascii="Times New Roman" w:hAnsi="Times New Roman" w:cs="Times New Roman"/>
          <w:sz w:val="28"/>
          <w:szCs w:val="28"/>
        </w:rPr>
        <w:t xml:space="preserve">  обозначения,   являющиеся названиями марок табака для кальянов;  названия марок электронных сигарет;</w:t>
      </w:r>
    </w:p>
    <w:p w:rsidR="00CF5298" w:rsidRPr="004D3115" w:rsidRDefault="00CF5298"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Реклама  направлена на неограниченное количество лиц, в том числе  на тех, кто не</w:t>
      </w:r>
      <w:r w:rsidR="002E3214" w:rsidRPr="004D3115">
        <w:rPr>
          <w:rFonts w:ascii="Times New Roman" w:hAnsi="Times New Roman" w:cs="Times New Roman"/>
          <w:sz w:val="28"/>
          <w:szCs w:val="28"/>
        </w:rPr>
        <w:t xml:space="preserve"> может </w:t>
      </w:r>
      <w:r w:rsidRPr="004D3115">
        <w:rPr>
          <w:rFonts w:ascii="Times New Roman" w:hAnsi="Times New Roman" w:cs="Times New Roman"/>
          <w:sz w:val="28"/>
          <w:szCs w:val="28"/>
        </w:rPr>
        <w:t xml:space="preserve"> являт</w:t>
      </w:r>
      <w:r w:rsidR="002E3214" w:rsidRPr="004D3115">
        <w:rPr>
          <w:rFonts w:ascii="Times New Roman" w:hAnsi="Times New Roman" w:cs="Times New Roman"/>
          <w:sz w:val="28"/>
          <w:szCs w:val="28"/>
        </w:rPr>
        <w:t>ь</w:t>
      </w:r>
      <w:r w:rsidRPr="004D3115">
        <w:rPr>
          <w:rFonts w:ascii="Times New Roman" w:hAnsi="Times New Roman" w:cs="Times New Roman"/>
          <w:sz w:val="28"/>
          <w:szCs w:val="28"/>
        </w:rPr>
        <w:t xml:space="preserve">ся  потребителями такой продукции (несовершеннолетние), поскольку  размещение   рекламы табачной, продукции способом, обеспечивающим  ее свободно восприятие  (оконные </w:t>
      </w:r>
      <w:r w:rsidRPr="004D3115">
        <w:rPr>
          <w:rFonts w:ascii="Times New Roman" w:hAnsi="Times New Roman" w:cs="Times New Roman"/>
          <w:sz w:val="28"/>
          <w:szCs w:val="28"/>
        </w:rPr>
        <w:lastRenderedPageBreak/>
        <w:t>проемы и входная дверь торговых павильонов), делают  такую рекламу доступной для этих лиц.</w:t>
      </w:r>
    </w:p>
    <w:p w:rsidR="00CF5298" w:rsidRPr="004D3115" w:rsidRDefault="00CF5298" w:rsidP="004D3115">
      <w:pPr>
        <w:tabs>
          <w:tab w:val="left" w:pos="1985"/>
        </w:tabs>
        <w:autoSpaceDE w:val="0"/>
        <w:autoSpaceDN w:val="0"/>
        <w:adjustRightInd w:val="0"/>
        <w:spacing w:after="0" w:line="240" w:lineRule="auto"/>
        <w:ind w:firstLine="709"/>
        <w:jc w:val="both"/>
        <w:rPr>
          <w:rFonts w:ascii="Times New Roman" w:hAnsi="Times New Roman" w:cs="Times New Roman"/>
          <w:b/>
          <w:sz w:val="28"/>
          <w:szCs w:val="28"/>
        </w:rPr>
      </w:pPr>
    </w:p>
    <w:p w:rsidR="005C5803" w:rsidRPr="004D3115" w:rsidRDefault="005C5803" w:rsidP="004D3115">
      <w:pPr>
        <w:tabs>
          <w:tab w:val="left" w:pos="1985"/>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4D3115">
        <w:rPr>
          <w:rFonts w:ascii="Times New Roman" w:eastAsiaTheme="minorHAnsi" w:hAnsi="Times New Roman" w:cs="Times New Roman"/>
          <w:sz w:val="28"/>
          <w:szCs w:val="28"/>
          <w:lang w:eastAsia="en-US"/>
        </w:rPr>
        <w:t xml:space="preserve">Специальные требования и ограничения, установленные настоящим Федеральным </w:t>
      </w:r>
      <w:hyperlink r:id="rId10" w:history="1">
        <w:r w:rsidRPr="004D3115">
          <w:rPr>
            <w:rFonts w:ascii="Times New Roman" w:eastAsiaTheme="minorHAnsi" w:hAnsi="Times New Roman" w:cs="Times New Roman"/>
            <w:sz w:val="28"/>
            <w:szCs w:val="28"/>
            <w:lang w:eastAsia="en-US"/>
          </w:rPr>
          <w:t>законом</w:t>
        </w:r>
      </w:hyperlink>
      <w:r w:rsidRPr="004D3115">
        <w:rPr>
          <w:rFonts w:ascii="Times New Roman" w:eastAsiaTheme="minorHAnsi" w:hAnsi="Times New Roman" w:cs="Times New Roman"/>
          <w:sz w:val="28"/>
          <w:szCs w:val="28"/>
          <w:lang w:eastAsia="en-US"/>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w:t>
      </w:r>
      <w:proofErr w:type="gramEnd"/>
      <w:r w:rsidRPr="004D3115">
        <w:rPr>
          <w:rFonts w:ascii="Times New Roman" w:eastAsiaTheme="minorHAnsi" w:hAnsi="Times New Roman" w:cs="Times New Roman"/>
          <w:sz w:val="28"/>
          <w:szCs w:val="28"/>
          <w:lang w:eastAsia="en-US"/>
        </w:rPr>
        <w:t xml:space="preserve"> ограничения.</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Возбуждено и рассмотрено </w:t>
      </w:r>
      <w:r w:rsidR="0035443F" w:rsidRPr="004D3115">
        <w:rPr>
          <w:rFonts w:ascii="Times New Roman" w:hAnsi="Times New Roman" w:cs="Times New Roman"/>
          <w:sz w:val="28"/>
          <w:szCs w:val="28"/>
        </w:rPr>
        <w:t>5</w:t>
      </w:r>
      <w:r w:rsidRPr="004D3115">
        <w:rPr>
          <w:rFonts w:ascii="Times New Roman" w:hAnsi="Times New Roman" w:cs="Times New Roman"/>
          <w:sz w:val="28"/>
          <w:szCs w:val="28"/>
        </w:rPr>
        <w:t xml:space="preserve"> дел</w:t>
      </w:r>
      <w:r w:rsidR="0035443F" w:rsidRPr="004D3115">
        <w:rPr>
          <w:rFonts w:ascii="Times New Roman" w:hAnsi="Times New Roman" w:cs="Times New Roman"/>
          <w:sz w:val="28"/>
          <w:szCs w:val="28"/>
        </w:rPr>
        <w:t xml:space="preserve"> (в 2022 году-14)</w:t>
      </w:r>
      <w:r w:rsidRPr="004D3115">
        <w:rPr>
          <w:rFonts w:ascii="Times New Roman" w:hAnsi="Times New Roman" w:cs="Times New Roman"/>
          <w:sz w:val="28"/>
          <w:szCs w:val="28"/>
        </w:rPr>
        <w:t xml:space="preserve">. </w:t>
      </w:r>
    </w:p>
    <w:p w:rsidR="005C5803" w:rsidRPr="004D3115" w:rsidRDefault="005C5803" w:rsidP="004D3115">
      <w:pPr>
        <w:tabs>
          <w:tab w:val="left" w:pos="1985"/>
        </w:tabs>
        <w:autoSpaceDE w:val="0"/>
        <w:autoSpaceDN w:val="0"/>
        <w:adjustRightInd w:val="0"/>
        <w:spacing w:after="0" w:line="240" w:lineRule="auto"/>
        <w:ind w:firstLine="1985"/>
        <w:jc w:val="both"/>
        <w:rPr>
          <w:rFonts w:ascii="Times New Roman" w:hAnsi="Times New Roman" w:cs="Times New Roman"/>
          <w:b/>
          <w:color w:val="FF0000"/>
          <w:sz w:val="28"/>
          <w:szCs w:val="28"/>
        </w:rPr>
      </w:pPr>
    </w:p>
    <w:p w:rsidR="005C5803" w:rsidRPr="004D3115" w:rsidRDefault="005C5803" w:rsidP="004D3115">
      <w:pPr>
        <w:tabs>
          <w:tab w:val="left" w:pos="1985"/>
        </w:tabs>
        <w:autoSpaceDE w:val="0"/>
        <w:autoSpaceDN w:val="0"/>
        <w:adjustRightInd w:val="0"/>
        <w:spacing w:after="0" w:line="240" w:lineRule="auto"/>
        <w:ind w:firstLine="1985"/>
        <w:jc w:val="both"/>
        <w:rPr>
          <w:rFonts w:ascii="Times New Roman" w:hAnsi="Times New Roman" w:cs="Times New Roman"/>
          <w:b/>
          <w:sz w:val="28"/>
          <w:szCs w:val="28"/>
        </w:rPr>
      </w:pPr>
      <w:r w:rsidRPr="004D3115">
        <w:rPr>
          <w:rFonts w:ascii="Times New Roman" w:hAnsi="Times New Roman" w:cs="Times New Roman"/>
          <w:b/>
          <w:sz w:val="28"/>
          <w:szCs w:val="28"/>
        </w:rPr>
        <w:t>Реклама алкоголя</w:t>
      </w:r>
      <w:r w:rsidR="002D1A96" w:rsidRPr="004D3115">
        <w:rPr>
          <w:rFonts w:ascii="Times New Roman" w:hAnsi="Times New Roman" w:cs="Times New Roman"/>
          <w:b/>
          <w:sz w:val="28"/>
          <w:szCs w:val="28"/>
        </w:rPr>
        <w:t xml:space="preserve"> (статья 21 ФЗ «О рекламе»).</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Реклама алкогольной продукции разрешена  с ограничениями.</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Наружная реклама запрещена.</w:t>
      </w:r>
    </w:p>
    <w:p w:rsidR="005C5803" w:rsidRPr="004D3115" w:rsidRDefault="005C5803" w:rsidP="004D3115">
      <w:pPr>
        <w:tabs>
          <w:tab w:val="left" w:pos="1985"/>
        </w:tabs>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Возбуждено и рассмотрено  </w:t>
      </w:r>
      <w:r w:rsidR="00C67C0F" w:rsidRPr="004D3115">
        <w:rPr>
          <w:rFonts w:ascii="Times New Roman" w:hAnsi="Times New Roman" w:cs="Times New Roman"/>
          <w:sz w:val="28"/>
          <w:szCs w:val="28"/>
        </w:rPr>
        <w:t>13</w:t>
      </w:r>
      <w:r w:rsidRPr="004D3115">
        <w:rPr>
          <w:rFonts w:ascii="Times New Roman" w:hAnsi="Times New Roman" w:cs="Times New Roman"/>
          <w:sz w:val="28"/>
          <w:szCs w:val="28"/>
        </w:rPr>
        <w:t xml:space="preserve"> дел</w:t>
      </w:r>
      <w:r w:rsidR="00C67C0F" w:rsidRPr="004D3115">
        <w:rPr>
          <w:rFonts w:ascii="Times New Roman" w:hAnsi="Times New Roman" w:cs="Times New Roman"/>
          <w:sz w:val="28"/>
          <w:szCs w:val="28"/>
        </w:rPr>
        <w:t xml:space="preserve"> (в 2022 году -  5 дел)</w:t>
      </w:r>
      <w:r w:rsidRPr="004D3115">
        <w:rPr>
          <w:rFonts w:ascii="Times New Roman" w:hAnsi="Times New Roman" w:cs="Times New Roman"/>
          <w:sz w:val="28"/>
          <w:szCs w:val="28"/>
        </w:rPr>
        <w:t xml:space="preserve">. </w:t>
      </w:r>
    </w:p>
    <w:p w:rsidR="005C5803" w:rsidRPr="004D3115" w:rsidRDefault="005C5803" w:rsidP="004D3115">
      <w:pPr>
        <w:tabs>
          <w:tab w:val="left" w:pos="1985"/>
        </w:tabs>
        <w:autoSpaceDE w:val="0"/>
        <w:autoSpaceDN w:val="0"/>
        <w:adjustRightInd w:val="0"/>
        <w:spacing w:after="0" w:line="240" w:lineRule="auto"/>
        <w:ind w:firstLine="1985"/>
        <w:jc w:val="both"/>
        <w:rPr>
          <w:rFonts w:ascii="Times New Roman" w:hAnsi="Times New Roman" w:cs="Times New Roman"/>
          <w:b/>
          <w:color w:val="FF0000"/>
          <w:sz w:val="28"/>
          <w:szCs w:val="28"/>
        </w:rPr>
      </w:pPr>
    </w:p>
    <w:p w:rsidR="00012455" w:rsidRPr="004D3115" w:rsidRDefault="00012455" w:rsidP="004D3115">
      <w:pPr>
        <w:autoSpaceDE w:val="0"/>
        <w:autoSpaceDN w:val="0"/>
        <w:adjustRightInd w:val="0"/>
        <w:spacing w:after="0" w:line="240" w:lineRule="auto"/>
        <w:ind w:right="-2"/>
        <w:jc w:val="center"/>
        <w:rPr>
          <w:rFonts w:ascii="Times New Roman" w:hAnsi="Times New Roman" w:cs="Times New Roman"/>
          <w:sz w:val="28"/>
          <w:szCs w:val="28"/>
        </w:rPr>
      </w:pPr>
      <w:r w:rsidRPr="004D3115">
        <w:rPr>
          <w:rFonts w:ascii="Times New Roman" w:hAnsi="Times New Roman" w:cs="Times New Roman"/>
          <w:b/>
          <w:sz w:val="28"/>
          <w:szCs w:val="28"/>
        </w:rPr>
        <w:t>Использование в рекламе непристойных и оскорбительных образов</w:t>
      </w:r>
      <w:r w:rsidR="002D1A96" w:rsidRPr="004D3115">
        <w:rPr>
          <w:rFonts w:ascii="Times New Roman" w:hAnsi="Times New Roman" w:cs="Times New Roman"/>
          <w:b/>
          <w:sz w:val="28"/>
          <w:szCs w:val="28"/>
        </w:rPr>
        <w:t xml:space="preserve"> (часть 6 статьи 5 ФЗ «О рекламе»)</w:t>
      </w:r>
      <w:r w:rsidRPr="004D3115">
        <w:rPr>
          <w:rFonts w:ascii="Times New Roman" w:hAnsi="Times New Roman" w:cs="Times New Roman"/>
          <w:b/>
          <w:sz w:val="28"/>
          <w:szCs w:val="28"/>
        </w:rPr>
        <w:t>.</w:t>
      </w:r>
    </w:p>
    <w:p w:rsidR="00012455" w:rsidRPr="004D3115" w:rsidRDefault="00012455" w:rsidP="004D3115">
      <w:pPr>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4D3115">
        <w:rPr>
          <w:rFonts w:ascii="Times New Roman" w:hAnsi="Times New Roman" w:cs="Times New Roman"/>
          <w:sz w:val="28"/>
          <w:szCs w:val="28"/>
        </w:rPr>
        <w:t>В соответствии с частью 6  статьи 5  ФЗ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w:t>
      </w:r>
      <w:proofErr w:type="gramEnd"/>
      <w:r w:rsidRPr="004D3115">
        <w:rPr>
          <w:rFonts w:ascii="Times New Roman" w:hAnsi="Times New Roman" w:cs="Times New Roman"/>
          <w:sz w:val="28"/>
          <w:szCs w:val="28"/>
        </w:rPr>
        <w:t xml:space="preserve"> объектов культурного наследия, включенных в Список всемирного наследия.</w:t>
      </w:r>
    </w:p>
    <w:p w:rsidR="00012455" w:rsidRPr="004D3115" w:rsidRDefault="00012455"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Нередко рекламодатели, преследуя цель выделиться среди конкурентов, привлечь внимание максимального количества потребителей именно к своим товарам (работам, услугам), используя </w:t>
      </w:r>
      <w:proofErr w:type="spellStart"/>
      <w:r w:rsidRPr="004D3115">
        <w:rPr>
          <w:rFonts w:ascii="Times New Roman" w:hAnsi="Times New Roman" w:cs="Times New Roman"/>
          <w:sz w:val="28"/>
          <w:szCs w:val="28"/>
        </w:rPr>
        <w:t>креативные</w:t>
      </w:r>
      <w:proofErr w:type="spellEnd"/>
      <w:r w:rsidRPr="004D3115">
        <w:rPr>
          <w:rFonts w:ascii="Times New Roman" w:hAnsi="Times New Roman" w:cs="Times New Roman"/>
          <w:sz w:val="28"/>
          <w:szCs w:val="28"/>
        </w:rPr>
        <w:t xml:space="preserve"> методы создания рекламы, дополняют её содержание непристойными и оскорбительными образами, сравнениями и выражениями, порой не имеющими отношения к рекламируемому товару.</w:t>
      </w:r>
    </w:p>
    <w:p w:rsidR="00012455" w:rsidRPr="004D3115" w:rsidRDefault="00012455"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Вопрос отнесения изображений, слов и иных образов к непристойным и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 Соответственно, возможна ситуация, когда одна и та же реклама оценивается неоднозначно с точки зрения ее этичности различными категориями населения.</w:t>
      </w:r>
    </w:p>
    <w:p w:rsidR="00012455" w:rsidRPr="004D3115" w:rsidRDefault="00012455" w:rsidP="004D3115">
      <w:pPr>
        <w:pStyle w:val="2"/>
        <w:suppressAutoHyphens/>
        <w:spacing w:after="0" w:line="240" w:lineRule="auto"/>
        <w:ind w:left="0" w:firstLine="709"/>
        <w:jc w:val="both"/>
        <w:rPr>
          <w:rFonts w:ascii="Times New Roman" w:hAnsi="Times New Roman" w:cs="Times New Roman"/>
          <w:color w:val="FF0000"/>
          <w:sz w:val="28"/>
          <w:szCs w:val="28"/>
        </w:rPr>
      </w:pPr>
      <w:r w:rsidRPr="004D3115">
        <w:rPr>
          <w:rFonts w:ascii="Times New Roman" w:hAnsi="Times New Roman" w:cs="Times New Roman"/>
          <w:sz w:val="28"/>
          <w:szCs w:val="28"/>
        </w:rPr>
        <w:t xml:space="preserve">В целях проведения экспертизы и оценки этичности рекламы, а также формирования  устойчивого неприятия слов и изображений, </w:t>
      </w:r>
      <w:r w:rsidRPr="004D3115">
        <w:rPr>
          <w:rFonts w:ascii="Times New Roman" w:hAnsi="Times New Roman" w:cs="Times New Roman"/>
          <w:sz w:val="28"/>
          <w:szCs w:val="28"/>
        </w:rPr>
        <w:lastRenderedPageBreak/>
        <w:t xml:space="preserve">нарушающих </w:t>
      </w:r>
      <w:proofErr w:type="gramStart"/>
      <w:r w:rsidRPr="004D3115">
        <w:rPr>
          <w:rFonts w:ascii="Times New Roman" w:hAnsi="Times New Roman" w:cs="Times New Roman"/>
          <w:sz w:val="28"/>
          <w:szCs w:val="28"/>
        </w:rPr>
        <w:t>общепринятые модели и принципы поведения в обществе с точки зрения морали и нравственности, при Хабаровском УФАС России 07 мая  2019 года, по рекомендациям ФАС России, создан Экспертный совет по вопросам применения законодательства о рекламе (далее – Экспертный совет), по результатам заседаний которого решается вопрос о соответствии той или иной рекламной информации требованиям части 6 статьи 5 ФЗ «О рекламе».</w:t>
      </w:r>
      <w:proofErr w:type="gramEnd"/>
    </w:p>
    <w:p w:rsidR="00012455" w:rsidRPr="004D3115" w:rsidRDefault="00012455" w:rsidP="004D3115">
      <w:pPr>
        <w:pStyle w:val="2"/>
        <w:suppressAutoHyphens/>
        <w:spacing w:after="0" w:line="240" w:lineRule="auto"/>
        <w:ind w:left="0" w:firstLine="709"/>
        <w:jc w:val="both"/>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 xml:space="preserve">В состав Экспертного совета входит </w:t>
      </w:r>
      <w:r w:rsidR="00792BEE" w:rsidRPr="004D3115">
        <w:rPr>
          <w:rFonts w:ascii="Times New Roman" w:hAnsi="Times New Roman" w:cs="Times New Roman"/>
          <w:color w:val="000000" w:themeColor="text1"/>
          <w:sz w:val="28"/>
          <w:szCs w:val="28"/>
        </w:rPr>
        <w:t>27</w:t>
      </w:r>
      <w:r w:rsidRPr="004D3115">
        <w:rPr>
          <w:rFonts w:ascii="Times New Roman" w:hAnsi="Times New Roman" w:cs="Times New Roman"/>
          <w:color w:val="000000" w:themeColor="text1"/>
          <w:sz w:val="28"/>
          <w:szCs w:val="28"/>
        </w:rPr>
        <w:t xml:space="preserve">   человек.</w:t>
      </w:r>
    </w:p>
    <w:p w:rsidR="00012455" w:rsidRPr="004D3115" w:rsidRDefault="00012455" w:rsidP="004D3115">
      <w:pPr>
        <w:spacing w:after="0" w:line="240" w:lineRule="auto"/>
        <w:ind w:firstLine="709"/>
        <w:jc w:val="both"/>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 xml:space="preserve">В 2023 году Экспертный совет </w:t>
      </w:r>
      <w:r w:rsidR="00792BEE" w:rsidRPr="004D3115">
        <w:rPr>
          <w:rFonts w:ascii="Times New Roman" w:hAnsi="Times New Roman" w:cs="Times New Roman"/>
          <w:color w:val="000000" w:themeColor="text1"/>
          <w:sz w:val="28"/>
          <w:szCs w:val="28"/>
        </w:rPr>
        <w:t>оценивал 6 рекламных материалов</w:t>
      </w:r>
      <w:r w:rsidRPr="004D3115">
        <w:rPr>
          <w:rFonts w:ascii="Times New Roman" w:hAnsi="Times New Roman" w:cs="Times New Roman"/>
          <w:color w:val="000000" w:themeColor="text1"/>
          <w:sz w:val="28"/>
          <w:szCs w:val="28"/>
        </w:rPr>
        <w:t xml:space="preserve">,  </w:t>
      </w:r>
      <w:r w:rsidR="00792BEE" w:rsidRPr="004D3115">
        <w:rPr>
          <w:rFonts w:ascii="Times New Roman" w:hAnsi="Times New Roman" w:cs="Times New Roman"/>
          <w:color w:val="000000" w:themeColor="text1"/>
          <w:sz w:val="28"/>
          <w:szCs w:val="28"/>
        </w:rPr>
        <w:t>из которых 2</w:t>
      </w:r>
      <w:r w:rsidR="002E3214" w:rsidRPr="004D3115">
        <w:rPr>
          <w:rFonts w:ascii="Times New Roman" w:hAnsi="Times New Roman" w:cs="Times New Roman"/>
          <w:color w:val="000000" w:themeColor="text1"/>
          <w:sz w:val="28"/>
          <w:szCs w:val="28"/>
        </w:rPr>
        <w:t xml:space="preserve">, по мнению экспертов, </w:t>
      </w:r>
      <w:r w:rsidR="00792BEE" w:rsidRPr="004D3115">
        <w:rPr>
          <w:rFonts w:ascii="Times New Roman" w:hAnsi="Times New Roman" w:cs="Times New Roman"/>
          <w:color w:val="000000" w:themeColor="text1"/>
          <w:sz w:val="28"/>
          <w:szCs w:val="28"/>
        </w:rPr>
        <w:t xml:space="preserve"> </w:t>
      </w:r>
      <w:r w:rsidRPr="004D3115">
        <w:rPr>
          <w:rFonts w:ascii="Times New Roman" w:hAnsi="Times New Roman" w:cs="Times New Roman"/>
          <w:color w:val="000000" w:themeColor="text1"/>
          <w:sz w:val="28"/>
          <w:szCs w:val="28"/>
        </w:rPr>
        <w:t>содержа</w:t>
      </w:r>
      <w:r w:rsidR="00792BEE" w:rsidRPr="004D3115">
        <w:rPr>
          <w:rFonts w:ascii="Times New Roman" w:hAnsi="Times New Roman" w:cs="Times New Roman"/>
          <w:color w:val="000000" w:themeColor="text1"/>
          <w:sz w:val="28"/>
          <w:szCs w:val="28"/>
        </w:rPr>
        <w:t>ли</w:t>
      </w:r>
      <w:r w:rsidRPr="004D3115">
        <w:rPr>
          <w:rFonts w:ascii="Times New Roman" w:hAnsi="Times New Roman" w:cs="Times New Roman"/>
          <w:color w:val="000000" w:themeColor="text1"/>
          <w:sz w:val="28"/>
          <w:szCs w:val="28"/>
        </w:rPr>
        <w:t xml:space="preserve"> признаки неэтичности. </w:t>
      </w:r>
    </w:p>
    <w:p w:rsidR="00012455" w:rsidRPr="004D3115" w:rsidRDefault="00012455" w:rsidP="004D3115">
      <w:pPr>
        <w:tabs>
          <w:tab w:val="left" w:pos="1985"/>
        </w:tabs>
        <w:autoSpaceDE w:val="0"/>
        <w:autoSpaceDN w:val="0"/>
        <w:adjustRightInd w:val="0"/>
        <w:spacing w:after="0" w:line="240" w:lineRule="auto"/>
        <w:ind w:firstLine="1985"/>
        <w:jc w:val="both"/>
        <w:rPr>
          <w:rFonts w:ascii="Times New Roman" w:hAnsi="Times New Roman" w:cs="Times New Roman"/>
          <w:b/>
          <w:color w:val="FF0000"/>
          <w:sz w:val="28"/>
          <w:szCs w:val="28"/>
        </w:rPr>
      </w:pPr>
    </w:p>
    <w:p w:rsidR="00012455" w:rsidRPr="004D3115" w:rsidRDefault="00012455" w:rsidP="004D3115">
      <w:pPr>
        <w:spacing w:after="0" w:line="240" w:lineRule="auto"/>
        <w:jc w:val="center"/>
        <w:rPr>
          <w:rFonts w:ascii="Times New Roman" w:hAnsi="Times New Roman" w:cs="Times New Roman"/>
          <w:b/>
          <w:sz w:val="28"/>
          <w:szCs w:val="28"/>
        </w:rPr>
      </w:pPr>
      <w:r w:rsidRPr="004D3115">
        <w:rPr>
          <w:rFonts w:ascii="Times New Roman" w:hAnsi="Times New Roman" w:cs="Times New Roman"/>
          <w:b/>
          <w:sz w:val="28"/>
          <w:szCs w:val="28"/>
        </w:rPr>
        <w:t>Реклама продажи товаров дистанционным способом</w:t>
      </w:r>
      <w:r w:rsidR="002D1A96" w:rsidRPr="004D3115">
        <w:rPr>
          <w:rFonts w:ascii="Times New Roman" w:hAnsi="Times New Roman" w:cs="Times New Roman"/>
          <w:b/>
          <w:sz w:val="28"/>
          <w:szCs w:val="28"/>
        </w:rPr>
        <w:t xml:space="preserve"> (статья 8 ФЗ «О рекламе)</w:t>
      </w:r>
      <w:r w:rsidRPr="004D3115">
        <w:rPr>
          <w:rFonts w:ascii="Times New Roman" w:hAnsi="Times New Roman" w:cs="Times New Roman"/>
          <w:b/>
          <w:sz w:val="28"/>
          <w:szCs w:val="28"/>
        </w:rPr>
        <w:t>.</w:t>
      </w:r>
    </w:p>
    <w:p w:rsidR="00012455" w:rsidRPr="004D3115" w:rsidRDefault="00012455" w:rsidP="004D3115">
      <w:pPr>
        <w:spacing w:after="0" w:line="240" w:lineRule="auto"/>
        <w:ind w:firstLine="709"/>
        <w:jc w:val="both"/>
        <w:rPr>
          <w:rFonts w:ascii="Times New Roman" w:hAnsi="Times New Roman" w:cs="Times New Roman"/>
          <w:sz w:val="28"/>
          <w:szCs w:val="28"/>
        </w:rPr>
      </w:pPr>
      <w:proofErr w:type="gramStart"/>
      <w:r w:rsidRPr="004D3115">
        <w:rPr>
          <w:rFonts w:ascii="Times New Roman" w:hAnsi="Times New Roman" w:cs="Times New Roman"/>
          <w:sz w:val="28"/>
          <w:szCs w:val="28"/>
        </w:rPr>
        <w:t xml:space="preserve">Согласно статье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номер записи о государственной регистрации физического лица в качестве индивидуального предпринимателя и ФИО, ИНН для самозанятых граждан. </w:t>
      </w:r>
      <w:proofErr w:type="gramEnd"/>
    </w:p>
    <w:p w:rsidR="00012455" w:rsidRPr="004D3115" w:rsidRDefault="00012455"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Отличительным признаком договора купли-продажи дистанционным способом является отсутствие прямого, непосредственного контакта потребителя с товаром либо его образцом до заключения договора и в момент заключения договора, заключаемого посредством получения продавцом сообщения по телефону о намерении покупателя приобрести товар.</w:t>
      </w:r>
    </w:p>
    <w:p w:rsidR="00012455" w:rsidRPr="004D3115" w:rsidRDefault="00012455"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В 2023 году возбуждено и рассмотрено  - 10 дел.</w:t>
      </w:r>
    </w:p>
    <w:p w:rsidR="00012455" w:rsidRPr="004D3115" w:rsidRDefault="00012455" w:rsidP="004D3115">
      <w:pPr>
        <w:pStyle w:val="2"/>
        <w:tabs>
          <w:tab w:val="left" w:pos="1985"/>
        </w:tabs>
        <w:suppressAutoHyphens/>
        <w:spacing w:after="0" w:line="240" w:lineRule="auto"/>
        <w:ind w:firstLine="1985"/>
        <w:jc w:val="both"/>
        <w:rPr>
          <w:rFonts w:ascii="Times New Roman" w:hAnsi="Times New Roman" w:cs="Times New Roman"/>
          <w:b/>
          <w:color w:val="FF0000"/>
          <w:sz w:val="28"/>
          <w:szCs w:val="28"/>
        </w:rPr>
      </w:pPr>
    </w:p>
    <w:p w:rsidR="003D2087" w:rsidRPr="004D3115" w:rsidRDefault="00290ED2" w:rsidP="004D3115">
      <w:pPr>
        <w:autoSpaceDE w:val="0"/>
        <w:autoSpaceDN w:val="0"/>
        <w:adjustRightInd w:val="0"/>
        <w:spacing w:after="0" w:line="240" w:lineRule="auto"/>
        <w:jc w:val="center"/>
        <w:rPr>
          <w:rFonts w:ascii="Times New Roman" w:hAnsi="Times New Roman" w:cs="Times New Roman"/>
          <w:b/>
          <w:sz w:val="28"/>
          <w:szCs w:val="28"/>
        </w:rPr>
      </w:pPr>
      <w:r w:rsidRPr="004D3115">
        <w:rPr>
          <w:rFonts w:ascii="Times New Roman" w:hAnsi="Times New Roman" w:cs="Times New Roman"/>
          <w:b/>
          <w:color w:val="000000" w:themeColor="text1"/>
          <w:sz w:val="28"/>
          <w:szCs w:val="28"/>
        </w:rPr>
        <w:t xml:space="preserve">Распространение звуковой рекламы с использованием </w:t>
      </w:r>
      <w:proofErr w:type="spellStart"/>
      <w:r w:rsidRPr="004D3115">
        <w:rPr>
          <w:rFonts w:ascii="Times New Roman" w:hAnsi="Times New Roman" w:cs="Times New Roman"/>
          <w:b/>
          <w:color w:val="000000" w:themeColor="text1"/>
          <w:sz w:val="28"/>
          <w:szCs w:val="28"/>
        </w:rPr>
        <w:t>звукотехнического</w:t>
      </w:r>
      <w:proofErr w:type="spellEnd"/>
      <w:r w:rsidRPr="004D3115">
        <w:rPr>
          <w:rFonts w:ascii="Times New Roman" w:hAnsi="Times New Roman" w:cs="Times New Roman"/>
          <w:b/>
          <w:color w:val="000000" w:themeColor="text1"/>
          <w:sz w:val="28"/>
          <w:szCs w:val="28"/>
        </w:rPr>
        <w:t xml:space="preserve"> оборудования</w:t>
      </w:r>
      <w:r w:rsidR="003D2087" w:rsidRPr="004D3115">
        <w:rPr>
          <w:rFonts w:ascii="Times New Roman" w:hAnsi="Times New Roman" w:cs="Times New Roman"/>
          <w:b/>
          <w:color w:val="000000" w:themeColor="text1"/>
          <w:sz w:val="28"/>
          <w:szCs w:val="28"/>
        </w:rPr>
        <w:t xml:space="preserve"> и р</w:t>
      </w:r>
      <w:r w:rsidR="003D2087" w:rsidRPr="004D3115">
        <w:rPr>
          <w:rFonts w:ascii="Times New Roman" w:hAnsi="Times New Roman" w:cs="Times New Roman"/>
          <w:b/>
          <w:sz w:val="28"/>
          <w:szCs w:val="28"/>
        </w:rPr>
        <w:t>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sidR="005B38B6" w:rsidRPr="004D3115">
        <w:rPr>
          <w:rFonts w:ascii="Times New Roman" w:hAnsi="Times New Roman" w:cs="Times New Roman"/>
          <w:b/>
          <w:sz w:val="28"/>
          <w:szCs w:val="28"/>
        </w:rPr>
        <w:t xml:space="preserve"> (часть 3.2. статьи 19 т часть 6 статьи 20 ФЗ «О рекламе).</w:t>
      </w:r>
    </w:p>
    <w:p w:rsidR="00290ED2" w:rsidRPr="004D3115" w:rsidRDefault="00290ED2" w:rsidP="004D3115">
      <w:pPr>
        <w:tabs>
          <w:tab w:val="left" w:pos="1985"/>
          <w:tab w:val="left" w:pos="9355"/>
        </w:tabs>
        <w:spacing w:after="0" w:line="240" w:lineRule="auto"/>
        <w:ind w:right="-1" w:firstLine="1985"/>
        <w:jc w:val="both"/>
        <w:rPr>
          <w:rFonts w:ascii="Times New Roman" w:hAnsi="Times New Roman" w:cs="Times New Roman"/>
          <w:b/>
          <w:color w:val="000000" w:themeColor="text1"/>
          <w:sz w:val="28"/>
          <w:szCs w:val="28"/>
        </w:rPr>
      </w:pPr>
    </w:p>
    <w:p w:rsidR="003D2087" w:rsidRPr="004D3115" w:rsidRDefault="003D2087" w:rsidP="004D3115">
      <w:pPr>
        <w:tabs>
          <w:tab w:val="left" w:pos="1985"/>
          <w:tab w:val="left" w:pos="9355"/>
        </w:tabs>
        <w:spacing w:after="0" w:line="240" w:lineRule="auto"/>
        <w:ind w:firstLine="709"/>
        <w:jc w:val="both"/>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 xml:space="preserve">В 2023 году зафиксировано 4 факта распространения звуковой рекламы с использованием </w:t>
      </w:r>
      <w:proofErr w:type="spellStart"/>
      <w:r w:rsidRPr="004D3115">
        <w:rPr>
          <w:rFonts w:ascii="Times New Roman" w:hAnsi="Times New Roman" w:cs="Times New Roman"/>
          <w:color w:val="000000" w:themeColor="text1"/>
          <w:sz w:val="28"/>
          <w:szCs w:val="28"/>
        </w:rPr>
        <w:t>звукотехнического</w:t>
      </w:r>
      <w:proofErr w:type="spellEnd"/>
      <w:r w:rsidRPr="004D3115">
        <w:rPr>
          <w:rFonts w:ascii="Times New Roman" w:hAnsi="Times New Roman" w:cs="Times New Roman"/>
          <w:color w:val="000000" w:themeColor="text1"/>
          <w:sz w:val="28"/>
          <w:szCs w:val="28"/>
        </w:rPr>
        <w:t xml:space="preserve"> оборудования и 2 факта р</w:t>
      </w:r>
      <w:r w:rsidRPr="004D3115">
        <w:rPr>
          <w:rFonts w:ascii="Times New Roman" w:hAnsi="Times New Roman" w:cs="Times New Roman"/>
          <w:sz w:val="28"/>
          <w:szCs w:val="28"/>
        </w:rPr>
        <w:t xml:space="preserve">аспространение звуковой рекламы с использованием </w:t>
      </w:r>
      <w:proofErr w:type="gramStart"/>
      <w:r w:rsidRPr="004D3115">
        <w:rPr>
          <w:rFonts w:ascii="Times New Roman" w:hAnsi="Times New Roman" w:cs="Times New Roman"/>
          <w:sz w:val="28"/>
          <w:szCs w:val="28"/>
        </w:rPr>
        <w:t>транспортных</w:t>
      </w:r>
      <w:proofErr w:type="gramEnd"/>
      <w:r w:rsidRPr="004D3115">
        <w:rPr>
          <w:rFonts w:ascii="Times New Roman" w:hAnsi="Times New Roman" w:cs="Times New Roman"/>
          <w:sz w:val="28"/>
          <w:szCs w:val="28"/>
        </w:rPr>
        <w:t xml:space="preserve"> средств</w:t>
      </w:r>
      <w:r w:rsidRPr="004D3115">
        <w:rPr>
          <w:rFonts w:ascii="Times New Roman" w:hAnsi="Times New Roman" w:cs="Times New Roman"/>
          <w:color w:val="000000" w:themeColor="text1"/>
          <w:sz w:val="28"/>
          <w:szCs w:val="28"/>
        </w:rPr>
        <w:t>.</w:t>
      </w:r>
    </w:p>
    <w:p w:rsidR="004B609D" w:rsidRPr="004D3115" w:rsidRDefault="004B609D" w:rsidP="004D3115">
      <w:pPr>
        <w:tabs>
          <w:tab w:val="left" w:pos="1985"/>
          <w:tab w:val="left" w:pos="9355"/>
        </w:tabs>
        <w:spacing w:after="0" w:line="240" w:lineRule="auto"/>
        <w:ind w:right="-1" w:firstLine="1985"/>
        <w:jc w:val="both"/>
        <w:rPr>
          <w:rFonts w:ascii="Times New Roman" w:hAnsi="Times New Roman" w:cs="Times New Roman"/>
          <w:color w:val="000000" w:themeColor="text1"/>
          <w:sz w:val="28"/>
          <w:szCs w:val="28"/>
        </w:rPr>
      </w:pPr>
    </w:p>
    <w:p w:rsidR="004B609D" w:rsidRPr="004D3115" w:rsidRDefault="004B609D" w:rsidP="004D3115">
      <w:pPr>
        <w:autoSpaceDE w:val="0"/>
        <w:autoSpaceDN w:val="0"/>
        <w:adjustRightInd w:val="0"/>
        <w:spacing w:after="0" w:line="240" w:lineRule="auto"/>
        <w:jc w:val="center"/>
        <w:rPr>
          <w:rFonts w:ascii="Times New Roman" w:hAnsi="Times New Roman" w:cs="Times New Roman"/>
          <w:b/>
          <w:sz w:val="28"/>
          <w:szCs w:val="28"/>
        </w:rPr>
      </w:pPr>
      <w:r w:rsidRPr="004D3115">
        <w:rPr>
          <w:rFonts w:ascii="Times New Roman" w:hAnsi="Times New Roman" w:cs="Times New Roman"/>
          <w:b/>
          <w:sz w:val="28"/>
          <w:szCs w:val="28"/>
        </w:rPr>
        <w:t>Реклама на транспорте</w:t>
      </w:r>
      <w:r w:rsidR="005B38B6" w:rsidRPr="004D3115">
        <w:rPr>
          <w:rFonts w:ascii="Times New Roman" w:hAnsi="Times New Roman" w:cs="Times New Roman"/>
          <w:sz w:val="28"/>
          <w:szCs w:val="28"/>
        </w:rPr>
        <w:t xml:space="preserve"> </w:t>
      </w:r>
      <w:r w:rsidR="005B38B6" w:rsidRPr="004D3115">
        <w:rPr>
          <w:rFonts w:ascii="Times New Roman" w:hAnsi="Times New Roman" w:cs="Times New Roman"/>
          <w:b/>
          <w:sz w:val="28"/>
          <w:szCs w:val="28"/>
        </w:rPr>
        <w:t xml:space="preserve">(часть </w:t>
      </w:r>
      <w:hyperlink r:id="rId11" w:history="1">
        <w:r w:rsidR="005B38B6" w:rsidRPr="004D3115">
          <w:rPr>
            <w:rFonts w:ascii="Times New Roman" w:hAnsi="Times New Roman" w:cs="Times New Roman"/>
            <w:b/>
            <w:sz w:val="28"/>
            <w:szCs w:val="28"/>
          </w:rPr>
          <w:t xml:space="preserve"> 5 статьи 20</w:t>
        </w:r>
      </w:hyperlink>
      <w:r w:rsidR="005B38B6" w:rsidRPr="004D3115">
        <w:rPr>
          <w:rFonts w:ascii="Times New Roman" w:hAnsi="Times New Roman" w:cs="Times New Roman"/>
          <w:b/>
          <w:sz w:val="28"/>
          <w:szCs w:val="28"/>
        </w:rPr>
        <w:t xml:space="preserve"> ФЗ «О рекламе»).</w:t>
      </w:r>
    </w:p>
    <w:p w:rsidR="004B609D" w:rsidRPr="004D3115" w:rsidRDefault="004B609D"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В </w:t>
      </w:r>
      <w:r w:rsidR="005B38B6" w:rsidRPr="004D3115">
        <w:rPr>
          <w:rFonts w:ascii="Times New Roman" w:hAnsi="Times New Roman" w:cs="Times New Roman"/>
          <w:sz w:val="28"/>
          <w:szCs w:val="28"/>
        </w:rPr>
        <w:t>2023 году</w:t>
      </w:r>
      <w:r w:rsidRPr="004D3115">
        <w:rPr>
          <w:rFonts w:ascii="Times New Roman" w:hAnsi="Times New Roman" w:cs="Times New Roman"/>
          <w:sz w:val="28"/>
          <w:szCs w:val="28"/>
        </w:rPr>
        <w:t xml:space="preserve"> управлением рассмотрено 5 дел </w:t>
      </w:r>
      <w:r w:rsidR="005B38B6" w:rsidRPr="004D3115">
        <w:rPr>
          <w:rFonts w:ascii="Times New Roman" w:hAnsi="Times New Roman" w:cs="Times New Roman"/>
          <w:sz w:val="28"/>
          <w:szCs w:val="28"/>
        </w:rPr>
        <w:t xml:space="preserve">в отношении </w:t>
      </w:r>
      <w:proofErr w:type="spellStart"/>
      <w:r w:rsidR="005B38B6" w:rsidRPr="004D3115">
        <w:rPr>
          <w:rFonts w:ascii="Times New Roman" w:hAnsi="Times New Roman" w:cs="Times New Roman"/>
          <w:sz w:val="28"/>
          <w:szCs w:val="28"/>
        </w:rPr>
        <w:t>хозсубъектов</w:t>
      </w:r>
      <w:proofErr w:type="spellEnd"/>
      <w:r w:rsidR="005B38B6" w:rsidRPr="004D3115">
        <w:rPr>
          <w:rFonts w:ascii="Times New Roman" w:hAnsi="Times New Roman" w:cs="Times New Roman"/>
          <w:sz w:val="28"/>
          <w:szCs w:val="28"/>
        </w:rPr>
        <w:t xml:space="preserve">, размещающих на транспортных средствах рекламу, создающих угрозу безопасности движения, в том числе ограничивающей </w:t>
      </w:r>
      <w:r w:rsidR="005B38B6" w:rsidRPr="004D3115">
        <w:rPr>
          <w:rFonts w:ascii="Times New Roman" w:hAnsi="Times New Roman" w:cs="Times New Roman"/>
          <w:sz w:val="28"/>
          <w:szCs w:val="28"/>
        </w:rPr>
        <w:lastRenderedPageBreak/>
        <w:t>обзор управляющим транспортными средствами лицам и другим участникам движения.</w:t>
      </w:r>
    </w:p>
    <w:p w:rsidR="004B609D" w:rsidRPr="004D3115" w:rsidRDefault="004B609D"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Согласно требованиям Технического регламента Таможенного союза                        «О безопасности колесных транспортных средств» аварийные выходы и устройства приведения их в действие должны быть работоспособны.</w:t>
      </w:r>
    </w:p>
    <w:p w:rsidR="004B609D" w:rsidRPr="004D3115" w:rsidRDefault="004B609D"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Запасное (аварийное)  окно должно: либо легко и быстро открываться изнутри и снаружи транспортного средства при помощи соответствующего приспособления, либо легко разбиваться. </w:t>
      </w:r>
    </w:p>
    <w:p w:rsidR="004B609D" w:rsidRPr="004D3115" w:rsidRDefault="004B609D"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То есть, нанесение каких либо дополнительных покрытий на запасные окна не предусмотрено и, следовательно, не допустимо.</w:t>
      </w:r>
    </w:p>
    <w:p w:rsidR="004B609D" w:rsidRPr="004D3115" w:rsidRDefault="004B609D" w:rsidP="004D3115">
      <w:pPr>
        <w:autoSpaceDE w:val="0"/>
        <w:autoSpaceDN w:val="0"/>
        <w:adjustRightInd w:val="0"/>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Кроме того, нанесенная реклама закрывает или ограничивает видимость таблички с указанием аварийного выхода.</w:t>
      </w:r>
    </w:p>
    <w:p w:rsidR="004B609D" w:rsidRPr="004D3115" w:rsidRDefault="004B609D" w:rsidP="004D3115">
      <w:pPr>
        <w:spacing w:after="0" w:line="240" w:lineRule="auto"/>
        <w:ind w:firstLine="709"/>
        <w:jc w:val="both"/>
        <w:rPr>
          <w:rFonts w:ascii="Times New Roman" w:hAnsi="Times New Roman" w:cs="Times New Roman"/>
          <w:sz w:val="28"/>
          <w:szCs w:val="28"/>
        </w:rPr>
      </w:pPr>
      <w:r w:rsidRPr="004D3115">
        <w:rPr>
          <w:rFonts w:ascii="Times New Roman" w:hAnsi="Times New Roman" w:cs="Times New Roman"/>
          <w:sz w:val="28"/>
          <w:szCs w:val="28"/>
        </w:rPr>
        <w:t xml:space="preserve">Учитывая изложенное, распространение рекламы на окнах автобусов путем  нанесения на поверхность стекол окон, в том числе окон, одновременно являющимися  запасными (аварийным выходом), дополнительных пленок, является нарушением  </w:t>
      </w:r>
      <w:hyperlink r:id="rId12" w:history="1">
        <w:r w:rsidRPr="004D3115">
          <w:rPr>
            <w:rFonts w:ascii="Times New Roman" w:hAnsi="Times New Roman" w:cs="Times New Roman"/>
            <w:sz w:val="28"/>
            <w:szCs w:val="28"/>
          </w:rPr>
          <w:t>части 5 статьи 20</w:t>
        </w:r>
      </w:hyperlink>
      <w:r w:rsidRPr="004D3115">
        <w:rPr>
          <w:rFonts w:ascii="Times New Roman" w:hAnsi="Times New Roman" w:cs="Times New Roman"/>
          <w:sz w:val="28"/>
          <w:szCs w:val="28"/>
        </w:rPr>
        <w:t xml:space="preserve"> ФЗ «О рекламе», поскольку ограничивает обзор пассажирам транспортного средства и не соответствует требованиям действующего законодательства.</w:t>
      </w:r>
    </w:p>
    <w:p w:rsidR="004B609D" w:rsidRPr="004D3115" w:rsidRDefault="004B609D" w:rsidP="004D3115">
      <w:pPr>
        <w:autoSpaceDE w:val="0"/>
        <w:autoSpaceDN w:val="0"/>
        <w:adjustRightInd w:val="0"/>
        <w:spacing w:after="0" w:line="240" w:lineRule="auto"/>
        <w:ind w:firstLine="1985"/>
        <w:jc w:val="both"/>
        <w:rPr>
          <w:rFonts w:ascii="Times New Roman" w:hAnsi="Times New Roman" w:cs="Times New Roman"/>
          <w:b/>
          <w:sz w:val="28"/>
          <w:szCs w:val="28"/>
        </w:rPr>
      </w:pPr>
    </w:p>
    <w:sectPr w:rsidR="004B609D" w:rsidRPr="004D3115" w:rsidSect="00134983">
      <w:headerReference w:type="default" r:id="rId13"/>
      <w:pgSz w:w="11906" w:h="16838"/>
      <w:pgMar w:top="851" w:right="1133"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AD" w:rsidRDefault="003B51AD" w:rsidP="00C00131">
      <w:pPr>
        <w:spacing w:after="0" w:line="240" w:lineRule="auto"/>
      </w:pPr>
      <w:r>
        <w:separator/>
      </w:r>
    </w:p>
  </w:endnote>
  <w:endnote w:type="continuationSeparator" w:id="1">
    <w:p w:rsidR="003B51AD" w:rsidRDefault="003B51AD" w:rsidP="00C00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AD" w:rsidRDefault="003B51AD" w:rsidP="00C00131">
      <w:pPr>
        <w:spacing w:after="0" w:line="240" w:lineRule="auto"/>
      </w:pPr>
      <w:r>
        <w:separator/>
      </w:r>
    </w:p>
  </w:footnote>
  <w:footnote w:type="continuationSeparator" w:id="1">
    <w:p w:rsidR="003B51AD" w:rsidRDefault="003B51AD" w:rsidP="00C00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85212"/>
      <w:docPartObj>
        <w:docPartGallery w:val="Page Numbers (Top of Page)"/>
        <w:docPartUnique/>
      </w:docPartObj>
    </w:sdtPr>
    <w:sdtContent>
      <w:p w:rsidR="004B609D" w:rsidRDefault="0008227B">
        <w:pPr>
          <w:pStyle w:val="a6"/>
          <w:jc w:val="center"/>
        </w:pPr>
        <w:fldSimple w:instr=" PAGE   \* MERGEFORMAT ">
          <w:r w:rsidR="004D3115">
            <w:rPr>
              <w:noProof/>
            </w:rPr>
            <w:t>2</w:t>
          </w:r>
        </w:fldSimple>
      </w:p>
    </w:sdtContent>
  </w:sdt>
  <w:p w:rsidR="004B609D" w:rsidRDefault="004B60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E76"/>
    <w:multiLevelType w:val="hybridMultilevel"/>
    <w:tmpl w:val="FCDC13BC"/>
    <w:lvl w:ilvl="0" w:tplc="8E26C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4973EE"/>
    <w:multiLevelType w:val="hybridMultilevel"/>
    <w:tmpl w:val="52A620A2"/>
    <w:lvl w:ilvl="0" w:tplc="3E64E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054BC6"/>
    <w:multiLevelType w:val="hybridMultilevel"/>
    <w:tmpl w:val="D3447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useFELayout/>
  </w:compat>
  <w:rsids>
    <w:rsidRoot w:val="005C5803"/>
    <w:rsid w:val="00012455"/>
    <w:rsid w:val="00057658"/>
    <w:rsid w:val="0008227B"/>
    <w:rsid w:val="000A1C10"/>
    <w:rsid w:val="000A1E9C"/>
    <w:rsid w:val="00105019"/>
    <w:rsid w:val="00134983"/>
    <w:rsid w:val="00206C17"/>
    <w:rsid w:val="002604D8"/>
    <w:rsid w:val="00290ED2"/>
    <w:rsid w:val="002D1A96"/>
    <w:rsid w:val="002E3214"/>
    <w:rsid w:val="003203F6"/>
    <w:rsid w:val="0035443F"/>
    <w:rsid w:val="00382672"/>
    <w:rsid w:val="00390C90"/>
    <w:rsid w:val="003B51AD"/>
    <w:rsid w:val="003B7E23"/>
    <w:rsid w:val="003D2087"/>
    <w:rsid w:val="00461435"/>
    <w:rsid w:val="004B609D"/>
    <w:rsid w:val="004D3115"/>
    <w:rsid w:val="00582A18"/>
    <w:rsid w:val="005A7BF0"/>
    <w:rsid w:val="005B38B6"/>
    <w:rsid w:val="005C5803"/>
    <w:rsid w:val="005F035F"/>
    <w:rsid w:val="00630595"/>
    <w:rsid w:val="006707BC"/>
    <w:rsid w:val="006A5341"/>
    <w:rsid w:val="00792BEE"/>
    <w:rsid w:val="007B1DA8"/>
    <w:rsid w:val="0083647E"/>
    <w:rsid w:val="0084605B"/>
    <w:rsid w:val="008F5073"/>
    <w:rsid w:val="00A92D65"/>
    <w:rsid w:val="00AD4485"/>
    <w:rsid w:val="00AE5096"/>
    <w:rsid w:val="00B14148"/>
    <w:rsid w:val="00B63730"/>
    <w:rsid w:val="00C00131"/>
    <w:rsid w:val="00C67C0F"/>
    <w:rsid w:val="00C759DC"/>
    <w:rsid w:val="00CF5298"/>
    <w:rsid w:val="00DF7042"/>
    <w:rsid w:val="00F7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31"/>
  </w:style>
  <w:style w:type="paragraph" w:styleId="1">
    <w:name w:val="heading 1"/>
    <w:basedOn w:val="a"/>
    <w:link w:val="10"/>
    <w:uiPriority w:val="9"/>
    <w:qFormat/>
    <w:rsid w:val="005C5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803"/>
    <w:rPr>
      <w:rFonts w:ascii="Times New Roman" w:eastAsia="Times New Roman" w:hAnsi="Times New Roman" w:cs="Times New Roman"/>
      <w:b/>
      <w:bCs/>
      <w:kern w:val="36"/>
      <w:sz w:val="48"/>
      <w:szCs w:val="48"/>
    </w:rPr>
  </w:style>
  <w:style w:type="paragraph" w:styleId="3">
    <w:name w:val="List 3"/>
    <w:basedOn w:val="a"/>
    <w:uiPriority w:val="99"/>
    <w:semiHidden/>
    <w:unhideWhenUsed/>
    <w:rsid w:val="005C5803"/>
    <w:pPr>
      <w:spacing w:after="0" w:line="240" w:lineRule="auto"/>
      <w:ind w:left="849" w:hanging="283"/>
    </w:pPr>
    <w:rPr>
      <w:rFonts w:ascii="Times New Roman" w:eastAsia="Times New Roman" w:hAnsi="Times New Roman" w:cs="Times New Roman"/>
      <w:sz w:val="28"/>
      <w:szCs w:val="20"/>
    </w:rPr>
  </w:style>
  <w:style w:type="paragraph" w:styleId="a3">
    <w:name w:val="Body Text"/>
    <w:basedOn w:val="a"/>
    <w:link w:val="a4"/>
    <w:unhideWhenUsed/>
    <w:rsid w:val="005C5803"/>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C5803"/>
    <w:rPr>
      <w:rFonts w:ascii="Times New Roman" w:eastAsia="Times New Roman" w:hAnsi="Times New Roman" w:cs="Times New Roman"/>
      <w:sz w:val="28"/>
      <w:szCs w:val="20"/>
    </w:rPr>
  </w:style>
  <w:style w:type="paragraph" w:styleId="a5">
    <w:name w:val="Normal (Web)"/>
    <w:basedOn w:val="a"/>
    <w:unhideWhenUsed/>
    <w:rsid w:val="005C58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C58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5803"/>
  </w:style>
  <w:style w:type="paragraph" w:styleId="2">
    <w:name w:val="Body Text Indent 2"/>
    <w:basedOn w:val="a"/>
    <w:link w:val="20"/>
    <w:uiPriority w:val="99"/>
    <w:unhideWhenUsed/>
    <w:rsid w:val="005C5803"/>
    <w:pPr>
      <w:spacing w:after="120" w:line="480" w:lineRule="auto"/>
      <w:ind w:left="283"/>
    </w:pPr>
  </w:style>
  <w:style w:type="character" w:customStyle="1" w:styleId="20">
    <w:name w:val="Основной текст с отступом 2 Знак"/>
    <w:basedOn w:val="a0"/>
    <w:link w:val="2"/>
    <w:uiPriority w:val="99"/>
    <w:rsid w:val="005C5803"/>
  </w:style>
  <w:style w:type="paragraph" w:customStyle="1" w:styleId="ConsPlusNormal">
    <w:name w:val="ConsPlusNormal"/>
    <w:rsid w:val="005C5803"/>
    <w:pPr>
      <w:widowControl w:val="0"/>
      <w:autoSpaceDE w:val="0"/>
      <w:autoSpaceDN w:val="0"/>
      <w:spacing w:after="0" w:line="240" w:lineRule="auto"/>
    </w:pPr>
    <w:rPr>
      <w:rFonts w:ascii="Times New Roman" w:eastAsia="Times New Roman" w:hAnsi="Times New Roman" w:cs="Times New Roman"/>
      <w:sz w:val="24"/>
      <w:szCs w:val="20"/>
    </w:rPr>
  </w:style>
  <w:style w:type="paragraph" w:styleId="a8">
    <w:name w:val="Body Text Indent"/>
    <w:basedOn w:val="a"/>
    <w:link w:val="a9"/>
    <w:uiPriority w:val="99"/>
    <w:semiHidden/>
    <w:unhideWhenUsed/>
    <w:rsid w:val="005C5803"/>
    <w:pPr>
      <w:spacing w:after="120"/>
      <w:ind w:left="283"/>
    </w:pPr>
  </w:style>
  <w:style w:type="character" w:customStyle="1" w:styleId="a9">
    <w:name w:val="Основной текст с отступом Знак"/>
    <w:basedOn w:val="a0"/>
    <w:link w:val="a8"/>
    <w:uiPriority w:val="99"/>
    <w:semiHidden/>
    <w:rsid w:val="005C5803"/>
  </w:style>
  <w:style w:type="character" w:customStyle="1" w:styleId="FontStyle14">
    <w:name w:val="Font Style14"/>
    <w:basedOn w:val="a0"/>
    <w:uiPriority w:val="99"/>
    <w:rsid w:val="005C5803"/>
    <w:rPr>
      <w:rFonts w:ascii="Times New Roman" w:hAnsi="Times New Roman" w:cs="Times New Roman"/>
      <w:sz w:val="24"/>
      <w:szCs w:val="24"/>
    </w:rPr>
  </w:style>
  <w:style w:type="paragraph" w:styleId="aa">
    <w:name w:val="List Paragraph"/>
    <w:basedOn w:val="a"/>
    <w:uiPriority w:val="34"/>
    <w:qFormat/>
    <w:rsid w:val="00A92D65"/>
    <w:pPr>
      <w:ind w:left="720"/>
      <w:contextualSpacing/>
    </w:pPr>
  </w:style>
  <w:style w:type="paragraph" w:styleId="ab">
    <w:name w:val="Balloon Text"/>
    <w:basedOn w:val="a"/>
    <w:link w:val="ac"/>
    <w:uiPriority w:val="99"/>
    <w:semiHidden/>
    <w:unhideWhenUsed/>
    <w:rsid w:val="00CF52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5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77DA85910023F7B305E7CDD24F17DED2608F4FE6DDBAA9C12FAC4F47D028EF85FF6D5CFB0FA60F2AA0B3947t3L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129E1B7637BBA5149BC58024283CD2D1ABDB8B775DDA1AA392E7052198C43CC370D780802E3AF8861CBD6C55B7C7DE0F4FCBD9D6CACCE8v7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674D07DD1CCA719F4BA2792F5DB92C10E7319D0F1D6AA439051E85DCE03FA7D7A5DB998F7E46B00A913ADEC21F143A48CDE956D63226EfBz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B00207FEBAFFD553DCF0F0A6A9BC2674823ACD9D19F99C2ABC18098E64B27F1A5EC8702ED600D7683D349EC76A1C82D6AE85AFFF48FB230FNA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6285080BFD5A2F5507C9030336CD94A66577DC4296578F1BA2AB6AC5A7027B9D58DE630A18AC93E78g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A02E-7A7F-45B4-B8AF-6BA3CA01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7</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to27-vlaskina</dc:creator>
  <cp:keywords/>
  <dc:description/>
  <cp:lastModifiedBy>to27-belyakova</cp:lastModifiedBy>
  <cp:revision>34</cp:revision>
  <dcterms:created xsi:type="dcterms:W3CDTF">2023-11-27T02:08:00Z</dcterms:created>
  <dcterms:modified xsi:type="dcterms:W3CDTF">2023-12-05T04:51:00Z</dcterms:modified>
</cp:coreProperties>
</file>